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464D" w:rsidRDefault="00BB464D" w:rsidP="00BB464D">
      <w:pPr>
        <w:spacing w:after="0" w:line="360" w:lineRule="auto"/>
        <w:jc w:val="center"/>
        <w:rPr>
          <w:rFonts w:cs="Calibri"/>
          <w:b/>
        </w:rPr>
      </w:pPr>
    </w:p>
    <w:p w:rsidR="00A63563" w:rsidRPr="00BB464D" w:rsidRDefault="00A63563" w:rsidP="00BB464D">
      <w:pPr>
        <w:spacing w:after="0" w:line="360" w:lineRule="auto"/>
        <w:jc w:val="center"/>
        <w:rPr>
          <w:rFonts w:cs="Calibri"/>
          <w:b/>
        </w:rPr>
      </w:pPr>
      <w:r w:rsidRPr="00BB464D">
        <w:rPr>
          <w:rFonts w:cs="Calibri"/>
          <w:b/>
        </w:rPr>
        <w:t xml:space="preserve">PROCESO </w:t>
      </w:r>
      <w:r w:rsidR="002E0F5A" w:rsidRPr="00BB464D">
        <w:rPr>
          <w:rFonts w:cs="Calibri"/>
          <w:b/>
        </w:rPr>
        <w:t>DE GESTIÓN DE</w:t>
      </w:r>
      <w:r w:rsidR="00B53D0D" w:rsidRPr="00BB464D">
        <w:rPr>
          <w:rFonts w:cs="Calibri"/>
          <w:b/>
        </w:rPr>
        <w:t xml:space="preserve"> FORMACIÓN PROFESIONAL INTEGRAL</w:t>
      </w:r>
    </w:p>
    <w:p w:rsidR="00A63563" w:rsidRDefault="00A63563" w:rsidP="00BB464D">
      <w:pPr>
        <w:spacing w:after="0" w:line="360" w:lineRule="auto"/>
        <w:jc w:val="center"/>
        <w:rPr>
          <w:rFonts w:cs="Calibri"/>
          <w:b/>
          <w:color w:val="FF0000"/>
        </w:rPr>
      </w:pPr>
      <w:r w:rsidRPr="00BB464D">
        <w:rPr>
          <w:rFonts w:cs="Calibri"/>
          <w:b/>
        </w:rPr>
        <w:t xml:space="preserve">FORMATO </w:t>
      </w:r>
      <w:r w:rsidR="00B53D0D" w:rsidRPr="00BB464D">
        <w:rPr>
          <w:rFonts w:cs="Calibri"/>
          <w:b/>
        </w:rPr>
        <w:t>GUÍA DE APRENDIZAJE</w:t>
      </w:r>
    </w:p>
    <w:p w:rsidR="00BB464D" w:rsidRPr="00BB464D" w:rsidRDefault="00BB464D" w:rsidP="00BB464D">
      <w:pPr>
        <w:spacing w:after="0" w:line="360" w:lineRule="auto"/>
        <w:jc w:val="center"/>
        <w:rPr>
          <w:rFonts w:cs="Calibri"/>
          <w:b/>
          <w:color w:val="FF0000"/>
        </w:rPr>
      </w:pPr>
    </w:p>
    <w:p w:rsidR="00B53D0D" w:rsidRPr="00BB464D" w:rsidRDefault="00B53D0D" w:rsidP="00033399">
      <w:pPr>
        <w:spacing w:line="360" w:lineRule="auto"/>
        <w:jc w:val="both"/>
        <w:rPr>
          <w:rFonts w:cs="Calibri"/>
          <w:b/>
        </w:rPr>
      </w:pPr>
      <w:r w:rsidRPr="00BB464D">
        <w:rPr>
          <w:rFonts w:cs="Calibri"/>
          <w:b/>
        </w:rPr>
        <w:t>IDENTIFICACIÓN DE LA GUIA DE APRENDIZAJE</w:t>
      </w:r>
    </w:p>
    <w:p w:rsidR="00B53D0D" w:rsidRPr="00BB464D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BB464D">
        <w:rPr>
          <w:rFonts w:ascii="Calibri" w:hAnsi="Calibri" w:cs="Calibri"/>
        </w:rPr>
        <w:t>Denominación del Programa de Formación:</w:t>
      </w:r>
      <w:r w:rsidR="00F15CC9" w:rsidRPr="00F15CC9">
        <w:rPr>
          <w:rFonts w:ascii="Arial" w:hAnsi="Arial" w:cs="Arial"/>
          <w:b/>
          <w:sz w:val="20"/>
          <w:szCs w:val="20"/>
        </w:rPr>
        <w:t xml:space="preserve"> </w:t>
      </w:r>
      <w:r w:rsidR="004534E5">
        <w:rPr>
          <w:rFonts w:ascii="Arial" w:hAnsi="Arial" w:cs="Arial"/>
          <w:b/>
          <w:sz w:val="20"/>
          <w:szCs w:val="20"/>
        </w:rPr>
        <w:t>TECNOLOGO COORDINACIÓN DE PROCESOS LOGISTICOS</w:t>
      </w:r>
      <w:r w:rsidR="00F15CC9">
        <w:rPr>
          <w:rFonts w:ascii="Arial" w:hAnsi="Arial" w:cs="Arial"/>
          <w:sz w:val="20"/>
          <w:szCs w:val="20"/>
        </w:rPr>
        <w:t xml:space="preserve">  </w:t>
      </w:r>
    </w:p>
    <w:p w:rsidR="00B53D0D" w:rsidRPr="00F3112E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BB464D">
        <w:rPr>
          <w:rFonts w:ascii="Calibri" w:hAnsi="Calibri" w:cs="Calibri"/>
        </w:rPr>
        <w:t>Código del Programa de Formación:</w:t>
      </w:r>
      <w:r w:rsidR="00F15CC9" w:rsidRPr="00F15CC9">
        <w:rPr>
          <w:rFonts w:ascii="Arial" w:hAnsi="Arial" w:cs="Arial"/>
          <w:sz w:val="20"/>
          <w:szCs w:val="20"/>
        </w:rPr>
        <w:t xml:space="preserve"> </w:t>
      </w:r>
      <w:r w:rsidR="00F15CC9" w:rsidRPr="00DA4EE3">
        <w:rPr>
          <w:rFonts w:ascii="Arial" w:hAnsi="Arial" w:cs="Arial"/>
          <w:sz w:val="20"/>
          <w:szCs w:val="20"/>
        </w:rPr>
        <w:t xml:space="preserve"> </w:t>
      </w:r>
      <w:r w:rsidR="004534E5" w:rsidRPr="00F3112E">
        <w:rPr>
          <w:rFonts w:ascii="Arial" w:hAnsi="Arial" w:cs="Arial"/>
          <w:b/>
          <w:sz w:val="20"/>
          <w:szCs w:val="20"/>
          <w:lang w:eastAsia="es-ES"/>
        </w:rPr>
        <w:t>121523</w:t>
      </w:r>
    </w:p>
    <w:p w:rsidR="00B53D0D" w:rsidRPr="00F3112E" w:rsidRDefault="00B53D0D" w:rsidP="00F15CC9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b/>
          <w:sz w:val="20"/>
          <w:szCs w:val="20"/>
        </w:rPr>
      </w:pPr>
      <w:r w:rsidRPr="00BB464D">
        <w:rPr>
          <w:rFonts w:ascii="Calibri" w:hAnsi="Calibri" w:cs="Calibri"/>
        </w:rPr>
        <w:t>Nombre del Proyecto ( si es formación Titulada)</w:t>
      </w:r>
      <w:r w:rsidR="00F15CC9" w:rsidRPr="00F15CC9">
        <w:rPr>
          <w:rFonts w:ascii="Arial" w:hAnsi="Arial" w:cs="Arial"/>
          <w:b/>
          <w:sz w:val="20"/>
          <w:szCs w:val="20"/>
          <w:lang w:eastAsia="es-ES"/>
        </w:rPr>
        <w:t xml:space="preserve"> </w:t>
      </w:r>
      <w:r w:rsidR="00F3112E" w:rsidRPr="00F3112E">
        <w:rPr>
          <w:rFonts w:ascii="Arial" w:hAnsi="Arial" w:cs="Arial"/>
          <w:b/>
          <w:sz w:val="20"/>
          <w:szCs w:val="20"/>
          <w:lang w:eastAsia="es-ES"/>
        </w:rPr>
        <w:t>PROPUESTA DE UN PLAN OPERATIVO DE LOS PROCESOS LOGÍSTICOS EN UNA EMPRESA COLOMBIANA</w:t>
      </w:r>
    </w:p>
    <w:p w:rsidR="00F3112E" w:rsidRPr="00F3112E" w:rsidRDefault="00B53D0D" w:rsidP="00F3112E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BB464D">
        <w:rPr>
          <w:rFonts w:ascii="Calibri" w:hAnsi="Calibri" w:cs="Calibri"/>
        </w:rPr>
        <w:t>Fase del Proyecto ( si es  formación Titulada)</w:t>
      </w:r>
      <w:r w:rsidR="00F15CC9" w:rsidRPr="00F15CC9">
        <w:rPr>
          <w:rFonts w:ascii="Arial" w:hAnsi="Arial" w:cs="Arial"/>
          <w:b/>
          <w:sz w:val="20"/>
          <w:szCs w:val="20"/>
        </w:rPr>
        <w:t xml:space="preserve"> </w:t>
      </w:r>
      <w:r w:rsidR="00F3112E">
        <w:rPr>
          <w:rFonts w:ascii="Arial" w:hAnsi="Arial" w:cs="Arial"/>
          <w:b/>
          <w:sz w:val="20"/>
          <w:szCs w:val="20"/>
        </w:rPr>
        <w:t xml:space="preserve"> </w:t>
      </w:r>
      <w:r w:rsidR="00A60D57">
        <w:rPr>
          <w:rFonts w:ascii="Arial" w:hAnsi="Arial" w:cs="Arial"/>
          <w:b/>
          <w:sz w:val="20"/>
          <w:szCs w:val="20"/>
        </w:rPr>
        <w:t xml:space="preserve">Planeación- </w:t>
      </w:r>
      <w:r w:rsidR="00F3112E">
        <w:rPr>
          <w:rFonts w:ascii="Arial" w:hAnsi="Arial" w:cs="Arial"/>
          <w:b/>
          <w:sz w:val="20"/>
          <w:szCs w:val="20"/>
        </w:rPr>
        <w:t>Ejecución</w:t>
      </w:r>
    </w:p>
    <w:p w:rsidR="004534E5" w:rsidRPr="00F3112E" w:rsidRDefault="00B53D0D" w:rsidP="00F3112E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sz w:val="20"/>
          <w:szCs w:val="20"/>
        </w:rPr>
      </w:pPr>
      <w:r w:rsidRPr="00F3112E">
        <w:rPr>
          <w:rFonts w:ascii="Calibri" w:hAnsi="Calibri" w:cs="Calibri"/>
        </w:rPr>
        <w:t>Actividad de Proyecto(si es  formación Titulada)</w:t>
      </w:r>
      <w:r w:rsidR="00F15CC9" w:rsidRPr="00F3112E">
        <w:rPr>
          <w:rFonts w:ascii="Arial" w:hAnsi="Arial" w:cs="Arial"/>
          <w:b/>
          <w:sz w:val="20"/>
          <w:szCs w:val="20"/>
          <w:lang w:eastAsia="es-ES"/>
        </w:rPr>
        <w:t xml:space="preserve"> </w:t>
      </w:r>
      <w:r w:rsidR="00F3112E" w:rsidRPr="00F3112E">
        <w:rPr>
          <w:rFonts w:ascii="Arial" w:hAnsi="Arial" w:cs="Arial"/>
          <w:b/>
          <w:sz w:val="20"/>
          <w:szCs w:val="20"/>
          <w:lang w:eastAsia="es-ES"/>
        </w:rPr>
        <w:t>REALIZAR LA TRAZABILIDAD DE LOS PROCESOS LOGÍSTICOS</w:t>
      </w:r>
    </w:p>
    <w:p w:rsidR="004534E5" w:rsidRPr="004534E5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4534E5">
        <w:rPr>
          <w:rFonts w:ascii="Calibri" w:hAnsi="Calibri" w:cs="Calibri"/>
        </w:rPr>
        <w:t>Competencia</w:t>
      </w:r>
      <w:r w:rsidR="00F15CC9" w:rsidRPr="004534E5">
        <w:rPr>
          <w:rFonts w:ascii="Calibri" w:hAnsi="Calibri" w:cs="Calibri"/>
        </w:rPr>
        <w:t xml:space="preserve"> </w:t>
      </w:r>
      <w:r w:rsidR="004534E5" w:rsidRPr="004534E5">
        <w:rPr>
          <w:rFonts w:ascii="Arial" w:hAnsi="Arial" w:cs="Arial"/>
          <w:b/>
          <w:sz w:val="20"/>
          <w:szCs w:val="20"/>
          <w:lang w:eastAsia="es-ES"/>
        </w:rPr>
        <w:t>DIRIGIR EL TALENTO HUMANO DE ACUERDO CON NORMATIVA</w:t>
      </w:r>
    </w:p>
    <w:p w:rsidR="004534E5" w:rsidRDefault="00B53D0D" w:rsidP="004534E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4534E5">
        <w:rPr>
          <w:rFonts w:ascii="Calibri" w:hAnsi="Calibri" w:cs="Calibri"/>
        </w:rPr>
        <w:t>Resultados de Aprendizaje Alcanzar:</w:t>
      </w:r>
    </w:p>
    <w:p w:rsidR="004534E5" w:rsidRPr="00F3112E" w:rsidRDefault="004534E5" w:rsidP="004534E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F3112E">
        <w:rPr>
          <w:rFonts w:ascii="Arial" w:hAnsi="Arial" w:cs="Arial"/>
          <w:b/>
          <w:sz w:val="20"/>
          <w:szCs w:val="20"/>
          <w:lang w:eastAsia="es-ES"/>
        </w:rPr>
        <w:t>INFORMAR NOVEDADES DEL TALENTO HUMANO DE ACUERDO CON LAS METAS DEL PROCESO.</w:t>
      </w:r>
    </w:p>
    <w:p w:rsidR="004534E5" w:rsidRPr="00F3112E" w:rsidRDefault="004534E5" w:rsidP="004534E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F3112E">
        <w:rPr>
          <w:rFonts w:ascii="Arial" w:hAnsi="Arial" w:cs="Arial"/>
          <w:b/>
          <w:sz w:val="20"/>
          <w:szCs w:val="20"/>
          <w:lang w:eastAsia="es-ES"/>
        </w:rPr>
        <w:t>INSPECCIONAR EL CUMPLIMIENTO DE LAS FUNCIONES DE TALENTO HUMANO TENIENDO EN CUENTA LOS PROCEDIMIENTOS Y METAS ESTABLECIDAS POR LA ORGANIZACIÓN.</w:t>
      </w:r>
    </w:p>
    <w:p w:rsidR="004534E5" w:rsidRPr="00F3112E" w:rsidRDefault="004534E5" w:rsidP="004534E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F3112E">
        <w:rPr>
          <w:rFonts w:ascii="Arial" w:hAnsi="Arial" w:cs="Arial"/>
          <w:b/>
          <w:sz w:val="20"/>
          <w:szCs w:val="20"/>
          <w:lang w:eastAsia="es-ES"/>
        </w:rPr>
        <w:t>IDENTIFICAR REQUERIMIENTOS DEL TALENTO HUMANO DE ACUERDO CON LAS POLÍTICAS DE LA</w:t>
      </w:r>
    </w:p>
    <w:p w:rsidR="004534E5" w:rsidRPr="00F3112E" w:rsidRDefault="004534E5" w:rsidP="004534E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</w:rPr>
      </w:pPr>
      <w:r w:rsidRPr="00F3112E">
        <w:rPr>
          <w:rFonts w:ascii="Arial" w:hAnsi="Arial" w:cs="Arial"/>
          <w:b/>
          <w:sz w:val="20"/>
          <w:szCs w:val="20"/>
          <w:lang w:eastAsia="es-ES"/>
        </w:rPr>
        <w:t>ESTABLECER PROCEDIMIENTOS DE OPERACIÓN DEL TALENTO HUMANO DE ACUERDO CON EL MARCO</w:t>
      </w:r>
    </w:p>
    <w:p w:rsidR="00F15CC9" w:rsidRPr="00F15CC9" w:rsidRDefault="004534E5" w:rsidP="004534E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es-ES"/>
        </w:rPr>
        <w:t>NORMATIVO.</w:t>
      </w:r>
    </w:p>
    <w:p w:rsidR="00F15CC9" w:rsidRPr="00EB03C3" w:rsidRDefault="00B53D0D" w:rsidP="00EB03C3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b/>
          <w:sz w:val="20"/>
          <w:szCs w:val="20"/>
        </w:rPr>
      </w:pPr>
      <w:r w:rsidRPr="00BB464D">
        <w:rPr>
          <w:rFonts w:ascii="Calibri" w:hAnsi="Calibri" w:cs="Calibri"/>
        </w:rPr>
        <w:t>Duración de la Guía</w:t>
      </w:r>
      <w:r w:rsidR="00F15CC9">
        <w:rPr>
          <w:rFonts w:ascii="Calibri" w:hAnsi="Calibri" w:cs="Calibri"/>
        </w:rPr>
        <w:t xml:space="preserve">: </w:t>
      </w:r>
      <w:r w:rsidR="004534E5">
        <w:rPr>
          <w:rFonts w:ascii="Calibri" w:hAnsi="Calibri" w:cs="Calibri"/>
        </w:rPr>
        <w:t xml:space="preserve">192 </w:t>
      </w:r>
      <w:r w:rsidR="00F15CC9" w:rsidRPr="00421FCB">
        <w:rPr>
          <w:rFonts w:ascii="Arial" w:hAnsi="Arial" w:cs="Arial"/>
          <w:b/>
          <w:sz w:val="20"/>
          <w:szCs w:val="20"/>
          <w:lang w:eastAsia="es-ES"/>
        </w:rPr>
        <w:t>horas</w:t>
      </w:r>
    </w:p>
    <w:p w:rsidR="00F15CC9" w:rsidRPr="00BB464D" w:rsidRDefault="00F15CC9" w:rsidP="00F15CC9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:rsidR="00B53D0D" w:rsidRDefault="00B53D0D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</w:rPr>
      </w:pPr>
      <w:r w:rsidRPr="00BB464D">
        <w:rPr>
          <w:rFonts w:cs="Calibri"/>
          <w:b/>
        </w:rPr>
        <w:t>2. PRESENTACIÓN</w:t>
      </w:r>
    </w:p>
    <w:p w:rsidR="00F15CC9" w:rsidRPr="00255018" w:rsidRDefault="00F15CC9" w:rsidP="004534E5">
      <w:pPr>
        <w:jc w:val="both"/>
        <w:rPr>
          <w:rFonts w:ascii="Arial" w:hAnsi="Arial" w:cs="Arial"/>
          <w:i/>
          <w:lang w:eastAsia="es-CO"/>
        </w:rPr>
      </w:pPr>
      <w:r>
        <w:rPr>
          <w:rFonts w:ascii="Arial" w:eastAsia="Times New Roman" w:hAnsi="Arial" w:cs="Arial"/>
          <w:i/>
          <w:iCs/>
          <w:lang w:val="es-ES" w:eastAsia="es-ES"/>
        </w:rPr>
        <w:t>Querido</w:t>
      </w:r>
      <w:r w:rsidRPr="00C0293D">
        <w:rPr>
          <w:rFonts w:ascii="Arial" w:eastAsia="Times New Roman" w:hAnsi="Arial" w:cs="Arial"/>
          <w:i/>
          <w:iCs/>
          <w:lang w:val="es-ES" w:eastAsia="es-ES"/>
        </w:rPr>
        <w:t xml:space="preserve"> Aprendiz, esta Guía es una herramienta básica para su proceso de aprendizaje, le permitirá el desarrollo de la competencia </w:t>
      </w:r>
      <w:r w:rsidR="00EB03C3" w:rsidRPr="004534E5">
        <w:rPr>
          <w:rFonts w:ascii="Arial" w:hAnsi="Arial" w:cs="Arial"/>
          <w:b/>
          <w:sz w:val="20"/>
          <w:szCs w:val="20"/>
          <w:lang w:eastAsia="es-ES"/>
        </w:rPr>
        <w:t>DIRIGIR EL TALENTO HUMANO DE ACUERDO CON NORMATIVA</w:t>
      </w:r>
      <w:r w:rsidR="00EB03C3">
        <w:rPr>
          <w:rFonts w:ascii="Arial" w:hAnsi="Arial" w:cs="Arial"/>
          <w:b/>
          <w:sz w:val="20"/>
          <w:szCs w:val="20"/>
          <w:lang w:eastAsia="es-ES"/>
        </w:rPr>
        <w:t>.</w:t>
      </w:r>
    </w:p>
    <w:p w:rsidR="00F15CC9" w:rsidRPr="00CE1497" w:rsidRDefault="00F15CC9" w:rsidP="00F15CC9">
      <w:pPr>
        <w:pStyle w:val="Textoindependiente"/>
        <w:ind w:right="136"/>
        <w:jc w:val="both"/>
        <w:rPr>
          <w:rFonts w:ascii="Arial" w:hAnsi="Arial" w:cs="Arial"/>
          <w:i/>
          <w:sz w:val="22"/>
          <w:szCs w:val="22"/>
        </w:rPr>
      </w:pPr>
      <w:r w:rsidRPr="00CE1497">
        <w:rPr>
          <w:rFonts w:ascii="Arial" w:hAnsi="Arial" w:cs="Arial"/>
          <w:i/>
          <w:sz w:val="22"/>
          <w:szCs w:val="22"/>
        </w:rPr>
        <w:lastRenderedPageBreak/>
        <w:t>Esperamos sea un espacio que propicie la reflexión  a partir de la experiencia y la construcción colectiva del saber. ¡Es de gran importancia su participación!</w:t>
      </w:r>
    </w:p>
    <w:p w:rsidR="00F15CC9" w:rsidRPr="00BB464D" w:rsidRDefault="00F15CC9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</w:rPr>
      </w:pPr>
    </w:p>
    <w:p w:rsidR="00B53D0D" w:rsidRPr="00BB464D" w:rsidRDefault="00B53D0D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  <w:r w:rsidRPr="00BB464D">
        <w:rPr>
          <w:rFonts w:cs="Calibri"/>
          <w:b/>
          <w:lang w:val="es-MX"/>
        </w:rPr>
        <w:t>3.  FORMULACIÓN DE LAS ACTIVIDADES DE APRENDIZAJE</w:t>
      </w:r>
    </w:p>
    <w:p w:rsidR="00F15CC9" w:rsidRPr="00EB03C3" w:rsidRDefault="00F15CC9" w:rsidP="00F15CC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eastAsia="es-ES"/>
        </w:rPr>
      </w:pPr>
      <w:r w:rsidRPr="00EB03C3">
        <w:rPr>
          <w:rFonts w:ascii="Arial" w:hAnsi="Arial" w:cs="Arial"/>
          <w:b/>
          <w:bCs/>
          <w:lang w:eastAsia="es-ES"/>
        </w:rPr>
        <w:t>3.1. ACTIVIDAD DE REFLEXIÓN</w:t>
      </w:r>
    </w:p>
    <w:p w:rsidR="00F15CC9" w:rsidRPr="00EB03C3" w:rsidRDefault="00F15CC9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lang w:eastAsia="es-CO"/>
        </w:rPr>
      </w:pPr>
    </w:p>
    <w:p w:rsidR="00F15CC9" w:rsidRPr="00EB03C3" w:rsidRDefault="00F15CC9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F15CC9" w:rsidP="00EB03C3">
      <w:pPr>
        <w:spacing w:after="0"/>
        <w:jc w:val="both"/>
        <w:rPr>
          <w:rFonts w:ascii="Arial" w:hAnsi="Arial" w:cs="Arial"/>
        </w:rPr>
      </w:pPr>
      <w:r w:rsidRPr="00EB03C3">
        <w:rPr>
          <w:rStyle w:val="Hipervnculo"/>
          <w:rFonts w:ascii="Arial" w:eastAsia="Times New Roman" w:hAnsi="Arial" w:cs="Arial"/>
          <w:kern w:val="36"/>
          <w:u w:val="none"/>
          <w:lang w:eastAsia="es-CO"/>
        </w:rPr>
        <w:t>:</w:t>
      </w:r>
      <w:r w:rsidR="00EB03C3" w:rsidRPr="00EB03C3">
        <w:rPr>
          <w:rFonts w:ascii="Arial" w:hAnsi="Arial" w:cs="Arial"/>
          <w:b/>
        </w:rPr>
        <w:t xml:space="preserve"> 3.1.1.  </w:t>
      </w:r>
      <w:r w:rsidR="00EB03C3" w:rsidRPr="00EB03C3">
        <w:rPr>
          <w:rFonts w:ascii="Arial" w:hAnsi="Arial" w:cs="Arial"/>
        </w:rPr>
        <w:t xml:space="preserve">A partir del video “Retención de Talento Humano” </w:t>
      </w:r>
      <w:hyperlink r:id="rId9" w:history="1">
        <w:r w:rsidR="00EB03C3" w:rsidRPr="00EB03C3">
          <w:rPr>
            <w:rStyle w:val="Hipervnculo"/>
            <w:rFonts w:ascii="Arial" w:hAnsi="Arial" w:cs="Arial"/>
          </w:rPr>
          <w:t>https://www.youtube.com/watch?v=yulQOWDHjr0</w:t>
        </w:r>
      </w:hyperlink>
      <w:r w:rsidR="00EB03C3" w:rsidRPr="00EB03C3">
        <w:rPr>
          <w:rFonts w:ascii="Arial" w:hAnsi="Arial" w:cs="Arial"/>
        </w:rPr>
        <w:t xml:space="preserve">  que veremos en sesión,  realice una reflexión que le suscita este video, en relación a los procesos de Talento Humano y participe de la socialización en grupo, a partir de los siguientes aspectos: </w:t>
      </w:r>
    </w:p>
    <w:p w:rsidR="00EB03C3" w:rsidRPr="00EB03C3" w:rsidRDefault="00EB03C3" w:rsidP="00EB03C3">
      <w:pPr>
        <w:spacing w:after="0"/>
        <w:jc w:val="both"/>
        <w:rPr>
          <w:rFonts w:ascii="Arial" w:hAnsi="Arial" w:cs="Arial"/>
        </w:rPr>
      </w:pPr>
    </w:p>
    <w:p w:rsidR="00EB03C3" w:rsidRPr="00EB03C3" w:rsidRDefault="00EB03C3" w:rsidP="00EB03C3">
      <w:pPr>
        <w:spacing w:after="0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>Los aprendices que han tenido la oportunidad de laborar ¿Cómo siendo colaborador visualizaba el área de Talento Humano, Gestión Humana, Recursos Humanos?</w:t>
      </w:r>
    </w:p>
    <w:p w:rsidR="00EB03C3" w:rsidRPr="00EB03C3" w:rsidRDefault="00EB03C3" w:rsidP="00EB03C3">
      <w:pPr>
        <w:spacing w:after="0"/>
        <w:jc w:val="both"/>
        <w:rPr>
          <w:rFonts w:ascii="Arial" w:hAnsi="Arial" w:cs="Arial"/>
        </w:rPr>
      </w:pPr>
    </w:p>
    <w:p w:rsidR="00EB03C3" w:rsidRPr="00EB03C3" w:rsidRDefault="00EB03C3" w:rsidP="00EB03C3">
      <w:pPr>
        <w:spacing w:after="0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>Porque es importante el área de Talento Humano en las organizaciones</w:t>
      </w:r>
      <w:proofErr w:type="gramStart"/>
      <w:r w:rsidRPr="00EB03C3">
        <w:rPr>
          <w:rFonts w:ascii="Arial" w:hAnsi="Arial" w:cs="Arial"/>
        </w:rPr>
        <w:t>?</w:t>
      </w:r>
      <w:proofErr w:type="gramEnd"/>
    </w:p>
    <w:p w:rsidR="00F15CC9" w:rsidRPr="00EB03C3" w:rsidRDefault="00F15CC9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EB03C3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EB03C3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</w:pPr>
      <w:r w:rsidRPr="00EB03C3"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  <w:t>3.2 ACTIVIDAD DE IDENTIFICACIÓN DE CONOCIMIENTOS PREVIOS</w:t>
      </w:r>
    </w:p>
    <w:p w:rsidR="00EB03C3" w:rsidRPr="00EB03C3" w:rsidRDefault="00EB03C3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</w:pPr>
    </w:p>
    <w:p w:rsidR="00EB03C3" w:rsidRPr="00EB03C3" w:rsidRDefault="00EB03C3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EB03C3" w:rsidP="00EB03C3">
      <w:pPr>
        <w:spacing w:after="0" w:line="240" w:lineRule="auto"/>
        <w:jc w:val="both"/>
        <w:rPr>
          <w:rStyle w:val="Hipervnculo"/>
          <w:rFonts w:ascii="Arial" w:hAnsi="Arial" w:cs="Arial"/>
          <w:color w:val="auto"/>
          <w:u w:val="none"/>
        </w:rPr>
      </w:pPr>
      <w:r w:rsidRPr="00EB03C3">
        <w:rPr>
          <w:rFonts w:ascii="Arial" w:hAnsi="Arial" w:cs="Arial"/>
          <w:b/>
        </w:rPr>
        <w:t>3.2.1</w:t>
      </w:r>
      <w:r w:rsidRPr="00EB03C3">
        <w:rPr>
          <w:rFonts w:ascii="Arial" w:hAnsi="Arial" w:cs="Arial"/>
        </w:rPr>
        <w:t xml:space="preserve">. </w:t>
      </w:r>
      <w:r w:rsidRPr="00EB03C3">
        <w:rPr>
          <w:rFonts w:ascii="Arial" w:hAnsi="Arial" w:cs="Arial"/>
          <w:i/>
        </w:rPr>
        <w:t xml:space="preserve">A partir del caso presentado por el Instructor,  DIFUSION RECURSOS HUMANOS, participa de una sesión de </w:t>
      </w:r>
      <w:proofErr w:type="spellStart"/>
      <w:r w:rsidRPr="00EB03C3">
        <w:rPr>
          <w:rFonts w:ascii="Arial" w:hAnsi="Arial" w:cs="Arial"/>
          <w:i/>
        </w:rPr>
        <w:t>Assesment</w:t>
      </w:r>
      <w:proofErr w:type="spellEnd"/>
      <w:r w:rsidRPr="00EB03C3">
        <w:rPr>
          <w:rFonts w:ascii="Arial" w:hAnsi="Arial" w:cs="Arial"/>
          <w:i/>
        </w:rPr>
        <w:t xml:space="preserve"> Center, para verificar conocimientos previos.  </w:t>
      </w:r>
      <w:hyperlink r:id="rId10" w:history="1">
        <w:r w:rsidRPr="00EB03C3">
          <w:rPr>
            <w:rStyle w:val="Hipervnculo"/>
            <w:rFonts w:ascii="Arial" w:hAnsi="Arial" w:cs="Arial"/>
            <w:i/>
          </w:rPr>
          <w:t>D:\Bakup 23-08-2013\SENA\TECNICO RECURSOS HUMANOS\PLANEACION\MATERIAL DE APOYO\DIFUSION CASO DE RECURSOS HUMANOS.docx</w:t>
        </w:r>
      </w:hyperlink>
      <w:r w:rsidRPr="00EB03C3">
        <w:rPr>
          <w:rStyle w:val="Hipervnculo"/>
          <w:rFonts w:ascii="Arial" w:hAnsi="Arial" w:cs="Arial"/>
          <w:i/>
        </w:rPr>
        <w:t xml:space="preserve">. </w:t>
      </w:r>
      <w:r w:rsidRPr="00EB03C3">
        <w:rPr>
          <w:rStyle w:val="Hipervnculo"/>
          <w:rFonts w:ascii="Arial" w:hAnsi="Arial" w:cs="Arial"/>
          <w:color w:val="auto"/>
          <w:u w:val="none"/>
        </w:rPr>
        <w:t xml:space="preserve">La actividad consiste en organizarse por sub-grupos, y se les plantea las siguientes instrucciones:  </w:t>
      </w:r>
    </w:p>
    <w:p w:rsidR="00EB03C3" w:rsidRPr="00EB03C3" w:rsidRDefault="00EB03C3" w:rsidP="00EB03C3">
      <w:pPr>
        <w:spacing w:after="0" w:line="240" w:lineRule="auto"/>
        <w:jc w:val="both"/>
        <w:rPr>
          <w:rStyle w:val="Hipervnculo"/>
          <w:rFonts w:ascii="Arial" w:hAnsi="Arial" w:cs="Arial"/>
          <w:color w:val="auto"/>
          <w:u w:val="none"/>
        </w:rPr>
      </w:pP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 xml:space="preserve">A partir del caso “Difusión de Recursos Humano”, por grupos van a organizar una propuesta de implementación del área de Recursos Humanos, contemplando,  los siguientes aspectos: </w:t>
      </w: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 xml:space="preserve">1. Empresa de Alimentos a nivel Nacional, cuenta con 1200 empleados, entre directos e indirectos. </w:t>
      </w: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 xml:space="preserve">2. En la empresa, únicamente existe el área Administrativa y de personal que solo se encarga de la nómina de personal. </w:t>
      </w: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 xml:space="preserve">3.  El Gerente General, contrata cuatro o cinco expertos en la materia, para que presente su propuesta en 10 minutos. </w:t>
      </w: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</w:rPr>
        <w:t xml:space="preserve">Al finalizar la actividad, se hace retroalimentación sobre el proceso que vivencio cada uno de los grupos.  </w:t>
      </w:r>
    </w:p>
    <w:p w:rsidR="00F15CC9" w:rsidRPr="00EB03C3" w:rsidRDefault="00F15CC9" w:rsidP="00F15CC9">
      <w:pPr>
        <w:shd w:val="clear" w:color="auto" w:fill="F9F9F9"/>
        <w:spacing w:after="0" w:line="240" w:lineRule="auto"/>
        <w:outlineLvl w:val="0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EB03C3" w:rsidP="00EB03C3">
      <w:pPr>
        <w:spacing w:line="240" w:lineRule="auto"/>
        <w:jc w:val="both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EB03C3" w:rsidRPr="00EB03C3" w:rsidRDefault="00EB03C3" w:rsidP="00EB03C3">
      <w:pPr>
        <w:spacing w:line="240" w:lineRule="auto"/>
        <w:jc w:val="both"/>
        <w:rPr>
          <w:rStyle w:val="Hipervnculo"/>
          <w:rFonts w:ascii="Arial" w:eastAsia="Times New Roman" w:hAnsi="Arial" w:cs="Arial"/>
          <w:kern w:val="36"/>
          <w:u w:val="none"/>
          <w:lang w:eastAsia="es-CO"/>
        </w:rPr>
      </w:pPr>
    </w:p>
    <w:p w:rsidR="00835D57" w:rsidRDefault="00835D57" w:rsidP="00EB03C3">
      <w:pPr>
        <w:spacing w:line="240" w:lineRule="auto"/>
        <w:jc w:val="both"/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</w:pPr>
    </w:p>
    <w:p w:rsidR="00EB03C3" w:rsidRPr="00EB03C3" w:rsidRDefault="00835D57" w:rsidP="00EB03C3">
      <w:pPr>
        <w:spacing w:line="240" w:lineRule="auto"/>
        <w:jc w:val="both"/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</w:pPr>
      <w:r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  <w:t xml:space="preserve">3.3. </w:t>
      </w:r>
      <w:r w:rsidR="00EB03C3" w:rsidRPr="00EB03C3">
        <w:rPr>
          <w:rStyle w:val="Hipervnculo"/>
          <w:rFonts w:ascii="Arial" w:eastAsia="Times New Roman" w:hAnsi="Arial" w:cs="Arial"/>
          <w:b/>
          <w:kern w:val="36"/>
          <w:u w:val="none"/>
          <w:lang w:eastAsia="es-CO"/>
        </w:rPr>
        <w:t>ACTIVIDAD DE APROPIACIÓN DE CONOCIMIENTO</w:t>
      </w:r>
    </w:p>
    <w:p w:rsidR="00EB03C3" w:rsidRPr="00EB03C3" w:rsidRDefault="00EB03C3" w:rsidP="00EB03C3">
      <w:pPr>
        <w:spacing w:line="240" w:lineRule="auto"/>
        <w:jc w:val="both"/>
        <w:rPr>
          <w:rFonts w:ascii="Arial" w:hAnsi="Arial" w:cs="Arial"/>
          <w:lang w:eastAsia="es-ES"/>
        </w:rPr>
      </w:pPr>
      <w:r w:rsidRPr="00EB03C3">
        <w:rPr>
          <w:rFonts w:ascii="Arial" w:hAnsi="Arial" w:cs="Arial"/>
          <w:b/>
          <w:lang w:eastAsia="es-ES"/>
        </w:rPr>
        <w:t xml:space="preserve">3.3.1 </w:t>
      </w:r>
      <w:r w:rsidRPr="00EB03C3">
        <w:rPr>
          <w:rFonts w:ascii="Arial" w:hAnsi="Arial" w:cs="Arial"/>
          <w:lang w:eastAsia="es-ES"/>
        </w:rPr>
        <w:t xml:space="preserve">Teniendo como referente el material documental INTRODUCCIÓN A LA ADMINISTRACIÓN MODERNA DE RECURSOS HUMANOS del autor Idalberto Chiavenato, realizar las siguientes actividades: 1. En el documento, página 2 encontraran una evaluación critica </w:t>
      </w:r>
      <w:r w:rsidRPr="00EB03C3">
        <w:rPr>
          <w:rFonts w:ascii="Arial" w:hAnsi="Arial" w:cs="Arial"/>
          <w:b/>
          <w:bCs/>
          <w:lang w:eastAsia="es-ES"/>
        </w:rPr>
        <w:t xml:space="preserve">¿CUÁL ES EL PAPEL DE LAS PERSONAS EN LA ORGANIZACIÓN? </w:t>
      </w:r>
      <w:r w:rsidRPr="00EB03C3">
        <w:rPr>
          <w:rFonts w:ascii="Arial" w:hAnsi="Arial" w:cs="Arial"/>
          <w:lang w:eastAsia="es-ES"/>
        </w:rPr>
        <w:t>Cada organización tiene una ideología propia en cuanto al papel que desempeñan las personas en el quehacer de la organización. El nombre que dan a las personas refleja el papel que les confiere la organización. Vea a continuación los posibles nombres y escriba a un lado lo que cada uno sugiere en cuanto al papel de las personas</w:t>
      </w:r>
    </w:p>
    <w:p w:rsidR="00F15CC9" w:rsidRPr="00EB03C3" w:rsidRDefault="00F15CC9" w:rsidP="00F15CC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</w:p>
    <w:p w:rsidR="00F15CC9" w:rsidRPr="00EB03C3" w:rsidRDefault="00EB03C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</w:rPr>
      </w:pPr>
      <w:r w:rsidRPr="00EB03C3">
        <w:rPr>
          <w:rFonts w:ascii="Arial" w:hAnsi="Arial" w:cs="Arial"/>
          <w:b/>
          <w:noProof/>
          <w:lang w:eastAsia="es-CO"/>
        </w:rPr>
        <w:drawing>
          <wp:inline distT="0" distB="0" distL="0" distR="0" wp14:anchorId="3DF8A661" wp14:editId="0713A7F1">
            <wp:extent cx="3083442" cy="1924493"/>
            <wp:effectExtent l="0" t="0" r="317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34"/>
                    <a:stretch/>
                  </pic:blipFill>
                  <pic:spPr bwMode="auto">
                    <a:xfrm>
                      <a:off x="0" y="0"/>
                      <a:ext cx="3095017" cy="193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B03C3">
        <w:rPr>
          <w:rFonts w:ascii="Arial" w:hAnsi="Arial" w:cs="Arial"/>
          <w:i/>
          <w:iCs/>
          <w:noProof/>
          <w:lang w:eastAsia="es-CO"/>
        </w:rPr>
        <w:drawing>
          <wp:inline distT="0" distB="0" distL="0" distR="0" wp14:anchorId="181E6DB8" wp14:editId="6263E2EA">
            <wp:extent cx="2615565" cy="17557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5CC9" w:rsidRPr="00EB03C3" w:rsidRDefault="00EB03C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</w:rPr>
      </w:pPr>
      <w:r w:rsidRPr="00EB03C3">
        <w:rPr>
          <w:rFonts w:ascii="Arial" w:hAnsi="Arial" w:cs="Arial"/>
          <w:b/>
          <w:iCs/>
          <w:noProof/>
          <w:lang w:eastAsia="es-CO"/>
        </w:rPr>
        <w:drawing>
          <wp:anchor distT="0" distB="0" distL="114300" distR="114300" simplePos="0" relativeHeight="251660288" behindDoc="0" locked="0" layoutInCell="1" allowOverlap="1" wp14:anchorId="2D051841" wp14:editId="37804902">
            <wp:simplePos x="0" y="0"/>
            <wp:positionH relativeFrom="margin">
              <wp:posOffset>4225925</wp:posOffset>
            </wp:positionH>
            <wp:positionV relativeFrom="margin">
              <wp:posOffset>6109335</wp:posOffset>
            </wp:positionV>
            <wp:extent cx="1804670" cy="737870"/>
            <wp:effectExtent l="0" t="0" r="5080" b="508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EB03C3">
        <w:rPr>
          <w:rFonts w:ascii="Arial" w:hAnsi="Arial" w:cs="Arial"/>
          <w:b/>
        </w:rPr>
        <w:t xml:space="preserve">2. </w:t>
      </w:r>
      <w:r w:rsidRPr="00EB03C3">
        <w:rPr>
          <w:rFonts w:ascii="Arial" w:hAnsi="Arial" w:cs="Arial"/>
        </w:rPr>
        <w:t xml:space="preserve">Construir un mapa conceptual a partir de la </w:t>
      </w:r>
      <w:proofErr w:type="spellStart"/>
      <w:r w:rsidRPr="00EB03C3">
        <w:rPr>
          <w:rFonts w:ascii="Arial" w:hAnsi="Arial" w:cs="Arial"/>
        </w:rPr>
        <w:t>definción</w:t>
      </w:r>
      <w:proofErr w:type="spellEnd"/>
      <w:r w:rsidRPr="00EB03C3">
        <w:rPr>
          <w:rFonts w:ascii="Arial" w:hAnsi="Arial" w:cs="Arial"/>
        </w:rPr>
        <w:t xml:space="preserve"> de que es Administración moderna de Recursos Humanos, tener en cuenta los principios fundamentales, y los objetivos de la </w:t>
      </w:r>
      <w:proofErr w:type="spellStart"/>
      <w:r w:rsidRPr="00EB03C3">
        <w:rPr>
          <w:rFonts w:ascii="Arial" w:hAnsi="Arial" w:cs="Arial"/>
        </w:rPr>
        <w:t>Adminstración</w:t>
      </w:r>
      <w:proofErr w:type="spellEnd"/>
      <w:r w:rsidRPr="00EB03C3">
        <w:rPr>
          <w:rFonts w:ascii="Arial" w:hAnsi="Arial" w:cs="Arial"/>
        </w:rPr>
        <w:t xml:space="preserve">. </w:t>
      </w: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  <w:r w:rsidRPr="00EB03C3">
        <w:rPr>
          <w:rFonts w:ascii="Arial" w:hAnsi="Arial" w:cs="Arial"/>
        </w:rPr>
        <w:t xml:space="preserve">En formación presencial, se van a organizar por grupos máximo de cinco (5) aprendices, y el Instructor, les asignara los principios </w:t>
      </w:r>
      <w:proofErr w:type="spellStart"/>
      <w:proofErr w:type="gramStart"/>
      <w:r w:rsidRPr="00EB03C3">
        <w:rPr>
          <w:rFonts w:ascii="Arial" w:hAnsi="Arial" w:cs="Arial"/>
        </w:rPr>
        <w:t>o</w:t>
      </w:r>
      <w:proofErr w:type="spellEnd"/>
      <w:proofErr w:type="gramEnd"/>
      <w:r w:rsidRPr="00EB03C3">
        <w:rPr>
          <w:rFonts w:ascii="Arial" w:hAnsi="Arial" w:cs="Arial"/>
        </w:rPr>
        <w:t xml:space="preserve"> objetivos que van a trabajar en su mapa conceptual, para ello, se les entrega un pliego de papel periódico y marcadores, posterior a su realización, deben socializar el mapa conceptual elaborado frente a todo el grupo.  </w:t>
      </w: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</w:p>
    <w:p w:rsidR="00EB03C3" w:rsidRPr="00EB03C3" w:rsidRDefault="00EB03C3" w:rsidP="00EB03C3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</w:rPr>
      </w:pPr>
      <w:r w:rsidRPr="00EB03C3">
        <w:rPr>
          <w:rStyle w:val="nfasis"/>
          <w:rFonts w:ascii="Arial" w:hAnsi="Arial" w:cs="Arial"/>
          <w:b/>
          <w:i w:val="0"/>
        </w:rPr>
        <w:t>3.3.2.</w:t>
      </w:r>
      <w:r w:rsidRPr="00EB03C3">
        <w:rPr>
          <w:rStyle w:val="nfasis"/>
          <w:rFonts w:ascii="Arial" w:hAnsi="Arial" w:cs="Arial"/>
        </w:rPr>
        <w:t xml:space="preserve"> </w:t>
      </w:r>
      <w:r w:rsidRPr="00EB03C3">
        <w:rPr>
          <w:rFonts w:ascii="Arial" w:hAnsi="Arial" w:cs="Arial"/>
          <w:b/>
          <w:iCs/>
        </w:rPr>
        <w:t>Proceso de planeación integral del talento humano</w:t>
      </w:r>
    </w:p>
    <w:p w:rsidR="00EB03C3" w:rsidRPr="00EB03C3" w:rsidRDefault="00EB03C3" w:rsidP="00EB03C3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</w:rPr>
      </w:pPr>
    </w:p>
    <w:p w:rsidR="00EB03C3" w:rsidRPr="00EB03C3" w:rsidRDefault="00EB03C3" w:rsidP="00EB03C3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t xml:space="preserve">Teniendo como referente el  material de apoyo, capitulo 3 Planificación </w:t>
      </w:r>
      <w:proofErr w:type="spellStart"/>
      <w:r w:rsidRPr="00EB03C3">
        <w:rPr>
          <w:rFonts w:ascii="Arial" w:hAnsi="Arial" w:cs="Arial"/>
          <w:iCs/>
        </w:rPr>
        <w:t>estrategica</w:t>
      </w:r>
      <w:proofErr w:type="spellEnd"/>
      <w:r w:rsidRPr="00EB03C3">
        <w:rPr>
          <w:rFonts w:ascii="Arial" w:hAnsi="Arial" w:cs="Arial"/>
          <w:iCs/>
        </w:rPr>
        <w:t xml:space="preserve"> de recursos humanos de Adalberto Chiavenato y la información revisada en </w:t>
      </w:r>
      <w:proofErr w:type="spellStart"/>
      <w:r w:rsidRPr="00EB03C3">
        <w:rPr>
          <w:rFonts w:ascii="Arial" w:hAnsi="Arial" w:cs="Arial"/>
          <w:iCs/>
        </w:rPr>
        <w:t>formación</w:t>
      </w:r>
      <w:proofErr w:type="gramStart"/>
      <w:r w:rsidRPr="00EB03C3">
        <w:rPr>
          <w:rFonts w:ascii="Arial" w:hAnsi="Arial" w:cs="Arial"/>
          <w:iCs/>
        </w:rPr>
        <w:t>,realizaremos</w:t>
      </w:r>
      <w:proofErr w:type="spellEnd"/>
      <w:proofErr w:type="gramEnd"/>
      <w:r w:rsidRPr="00EB03C3">
        <w:rPr>
          <w:rFonts w:ascii="Arial" w:hAnsi="Arial" w:cs="Arial"/>
          <w:iCs/>
        </w:rPr>
        <w:t xml:space="preserve"> las siguientes actividades: </w:t>
      </w:r>
    </w:p>
    <w:p w:rsidR="00EB03C3" w:rsidRPr="00EB03C3" w:rsidRDefault="00EB03C3" w:rsidP="00EB03C3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</w:p>
    <w:p w:rsidR="00EB03C3" w:rsidRPr="00EB03C3" w:rsidRDefault="00EB03C3" w:rsidP="00EB03C3">
      <w:pPr>
        <w:pStyle w:val="Prrafodelista"/>
        <w:numPr>
          <w:ilvl w:val="0"/>
          <w:numId w:val="26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lastRenderedPageBreak/>
        <w:t xml:space="preserve">  En grupos máximo de cuatro (4) aprendices van a construir un Diagnostico organizacional del estudio de caso de la Distribuidora LAP.  El Instructor les entregara el formato Diagnostico para su revisión, análisis y consolidación de la información. </w:t>
      </w:r>
    </w:p>
    <w:p w:rsidR="00EB03C3" w:rsidRPr="00EB03C3" w:rsidRDefault="00EB03C3" w:rsidP="00EB03C3">
      <w:pPr>
        <w:pStyle w:val="Prrafodelista"/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</w:p>
    <w:p w:rsidR="00EB03C3" w:rsidRPr="00EB03C3" w:rsidRDefault="00EB03C3" w:rsidP="00EB03C3">
      <w:pPr>
        <w:pStyle w:val="Prrafodelista"/>
        <w:numPr>
          <w:ilvl w:val="0"/>
          <w:numId w:val="26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t xml:space="preserve">Socialización de la información consolidada a partir de las siguientes preguntas que orientaran el ejercicio de evidenciar la alineación entre la planificación estratégica y la planificación estratégica del Talento Humano: </w:t>
      </w:r>
    </w:p>
    <w:p w:rsidR="00EB03C3" w:rsidRPr="00EB03C3" w:rsidRDefault="00EB03C3" w:rsidP="00EB03C3">
      <w:pPr>
        <w:pStyle w:val="Prrafodelista"/>
        <w:rPr>
          <w:rFonts w:ascii="Arial" w:hAnsi="Arial" w:cs="Arial"/>
          <w:iCs/>
        </w:rPr>
      </w:pPr>
    </w:p>
    <w:p w:rsidR="00EB03C3" w:rsidRPr="00EB03C3" w:rsidRDefault="00EB03C3" w:rsidP="00EB03C3">
      <w:pPr>
        <w:pStyle w:val="Prrafodelista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t xml:space="preserve">Desde la misión y visión de la Distribuidora </w:t>
      </w:r>
      <w:proofErr w:type="spellStart"/>
      <w:proofErr w:type="gramStart"/>
      <w:r w:rsidRPr="00EB03C3">
        <w:rPr>
          <w:rFonts w:ascii="Arial" w:hAnsi="Arial" w:cs="Arial"/>
          <w:iCs/>
        </w:rPr>
        <w:t>LAP¿</w:t>
      </w:r>
      <w:proofErr w:type="gramEnd"/>
      <w:r w:rsidRPr="00EB03C3">
        <w:rPr>
          <w:rFonts w:ascii="Arial" w:hAnsi="Arial" w:cs="Arial"/>
          <w:iCs/>
        </w:rPr>
        <w:t>Como</w:t>
      </w:r>
      <w:proofErr w:type="spellEnd"/>
      <w:r w:rsidRPr="00EB03C3">
        <w:rPr>
          <w:rFonts w:ascii="Arial" w:hAnsi="Arial" w:cs="Arial"/>
          <w:iCs/>
        </w:rPr>
        <w:t xml:space="preserve"> definimos el “quienes somos” y </w:t>
      </w:r>
      <w:proofErr w:type="spellStart"/>
      <w:r w:rsidRPr="00EB03C3">
        <w:rPr>
          <w:rFonts w:ascii="Arial" w:hAnsi="Arial" w:cs="Arial"/>
          <w:iCs/>
        </w:rPr>
        <w:t>cual</w:t>
      </w:r>
      <w:proofErr w:type="spellEnd"/>
      <w:r w:rsidRPr="00EB03C3">
        <w:rPr>
          <w:rFonts w:ascii="Arial" w:hAnsi="Arial" w:cs="Arial"/>
          <w:iCs/>
        </w:rPr>
        <w:t xml:space="preserve"> es su proyección a mediano y largo plazo?</w:t>
      </w:r>
    </w:p>
    <w:p w:rsidR="00EB03C3" w:rsidRPr="00EB03C3" w:rsidRDefault="00EB03C3" w:rsidP="00EB03C3">
      <w:pPr>
        <w:pStyle w:val="Prrafodelista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t>Como defines los valores corporativos desde la información que suministra el estudio de caso</w:t>
      </w:r>
      <w:proofErr w:type="gramStart"/>
      <w:r w:rsidRPr="00EB03C3">
        <w:rPr>
          <w:rFonts w:ascii="Arial" w:hAnsi="Arial" w:cs="Arial"/>
          <w:iCs/>
        </w:rPr>
        <w:t>?</w:t>
      </w:r>
      <w:proofErr w:type="gramEnd"/>
    </w:p>
    <w:p w:rsidR="00835D57" w:rsidRPr="00835D57" w:rsidRDefault="00EB03C3" w:rsidP="00835D57">
      <w:pPr>
        <w:pStyle w:val="Prrafodelista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</w:rPr>
      </w:pPr>
      <w:r w:rsidRPr="00EB03C3">
        <w:rPr>
          <w:rFonts w:ascii="Arial" w:hAnsi="Arial" w:cs="Arial"/>
          <w:iCs/>
        </w:rPr>
        <w:t xml:space="preserve">A partir de esta información, analicemos que tipo de personas o con que características, requisitos deben cumplir para hacer parte de la Empresa </w:t>
      </w:r>
    </w:p>
    <w:p w:rsidR="00835D57" w:rsidRDefault="00835D57" w:rsidP="00835D57">
      <w:pPr>
        <w:pStyle w:val="Prrafodelista"/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:rsidR="00835D57" w:rsidRDefault="00835D57" w:rsidP="00835D57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iCs/>
          <w:noProof/>
          <w:sz w:val="20"/>
          <w:szCs w:val="20"/>
          <w:lang w:eastAsia="es-CO"/>
        </w:rPr>
        <w:drawing>
          <wp:inline distT="0" distB="0" distL="0" distR="0" wp14:anchorId="769B0374" wp14:editId="33E07081">
            <wp:extent cx="1804670" cy="737870"/>
            <wp:effectExtent l="0" t="0" r="508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7747F">
        <w:rPr>
          <w:rFonts w:ascii="Arial" w:hAnsi="Arial" w:cs="Arial"/>
          <w:b/>
          <w:iCs/>
          <w:sz w:val="20"/>
          <w:szCs w:val="20"/>
        </w:rPr>
        <w:t>ESTUDIO DE CASO.</w:t>
      </w:r>
    </w:p>
    <w:p w:rsidR="00835D57" w:rsidRPr="001371ED" w:rsidRDefault="00835D57" w:rsidP="00835D57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:rsidR="00835D57" w:rsidRPr="00254875" w:rsidRDefault="00835D57" w:rsidP="00254875">
      <w:pPr>
        <w:pStyle w:val="Prrafodelista"/>
        <w:numPr>
          <w:ilvl w:val="2"/>
          <w:numId w:val="40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 w:rsidRPr="00254875">
        <w:rPr>
          <w:rFonts w:ascii="Arial" w:hAnsi="Arial" w:cs="Arial"/>
          <w:b/>
          <w:iCs/>
          <w:sz w:val="20"/>
          <w:szCs w:val="20"/>
        </w:rPr>
        <w:t xml:space="preserve"> Enfoque por procesos </w:t>
      </w:r>
    </w:p>
    <w:p w:rsidR="00835D57" w:rsidRDefault="00835D57" w:rsidP="00835D57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0"/>
          <w:szCs w:val="20"/>
        </w:rPr>
      </w:pPr>
      <w:r w:rsidRPr="001A7A77">
        <w:rPr>
          <w:rFonts w:ascii="Arial" w:hAnsi="Arial" w:cs="Arial"/>
          <w:sz w:val="20"/>
          <w:szCs w:val="20"/>
        </w:rPr>
        <w:t>A partir de la conceptualización sobre</w:t>
      </w:r>
      <w:r>
        <w:rPr>
          <w:rFonts w:ascii="Arial" w:hAnsi="Arial" w:cs="Arial"/>
          <w:sz w:val="20"/>
          <w:szCs w:val="20"/>
        </w:rPr>
        <w:t xml:space="preserve"> que es proceso, los tipos de proceso,</w:t>
      </w:r>
      <w:r w:rsidRPr="001A7A77">
        <w:rPr>
          <w:rFonts w:ascii="Arial" w:hAnsi="Arial" w:cs="Arial"/>
          <w:sz w:val="20"/>
          <w:szCs w:val="20"/>
        </w:rPr>
        <w:t xml:space="preserve"> la construcción </w:t>
      </w:r>
      <w:r>
        <w:rPr>
          <w:rFonts w:ascii="Arial" w:hAnsi="Arial" w:cs="Arial"/>
          <w:sz w:val="20"/>
          <w:szCs w:val="20"/>
        </w:rPr>
        <w:t>de Mapas de Procesos,</w:t>
      </w:r>
      <w:r w:rsidRPr="001A7A7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y la importancia del enfoque por procesos en una organización, en los grupos conformados para trabajar el estudio de caso, </w:t>
      </w:r>
      <w:r w:rsidRPr="001A7A77">
        <w:rPr>
          <w:rFonts w:ascii="Arial" w:hAnsi="Arial" w:cs="Arial"/>
          <w:sz w:val="20"/>
          <w:szCs w:val="20"/>
        </w:rPr>
        <w:t xml:space="preserve">identifiquen cuales son los procesos estratégicos, procesos misionales y/o cadena de valor, procesos de </w:t>
      </w:r>
      <w:r>
        <w:rPr>
          <w:rFonts w:ascii="Arial" w:hAnsi="Arial" w:cs="Arial"/>
          <w:sz w:val="20"/>
          <w:szCs w:val="20"/>
        </w:rPr>
        <w:t xml:space="preserve">apoyo de la empresa DISTRIBUIDORA LAP y a partir de esta identificación, organice una propuesta de mejoramiento de la estructura organizacional o el organigrama.  </w:t>
      </w:r>
    </w:p>
    <w:p w:rsidR="00EB03C3" w:rsidRPr="00EB03C3" w:rsidRDefault="00EB03C3" w:rsidP="00EB03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EB03C3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  <w:r>
        <w:rPr>
          <w:rFonts w:cstheme="minorHAnsi"/>
          <w:i/>
          <w:iCs/>
          <w:noProof/>
          <w:sz w:val="24"/>
          <w:szCs w:val="24"/>
          <w:lang w:eastAsia="es-CO"/>
        </w:rPr>
        <w:drawing>
          <wp:inline distT="0" distB="0" distL="0" distR="0" wp14:anchorId="06B0A812">
            <wp:extent cx="5922335" cy="2254102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061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5D57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835D57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835D57" w:rsidRPr="00A30A99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835D57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iCs/>
          <w:sz w:val="20"/>
          <w:szCs w:val="20"/>
        </w:rPr>
      </w:pPr>
      <w:r w:rsidRPr="00A30A99">
        <w:rPr>
          <w:rFonts w:ascii="Arial" w:hAnsi="Arial" w:cs="Arial"/>
          <w:b/>
          <w:iCs/>
          <w:sz w:val="20"/>
          <w:szCs w:val="20"/>
        </w:rPr>
        <w:t xml:space="preserve">3.3.4 </w:t>
      </w:r>
      <w:r w:rsidR="00835D57" w:rsidRPr="00A30A99">
        <w:rPr>
          <w:rFonts w:ascii="Arial" w:hAnsi="Arial" w:cs="Arial"/>
          <w:b/>
          <w:iCs/>
          <w:sz w:val="20"/>
          <w:szCs w:val="20"/>
        </w:rPr>
        <w:t xml:space="preserve">Estructura Organizacional </w:t>
      </w:r>
    </w:p>
    <w:p w:rsidR="00835D57" w:rsidRPr="00A30A99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254875" w:rsidRPr="00A30A99" w:rsidRDefault="00835D57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 </w:t>
      </w:r>
      <w:r w:rsidR="00254875" w:rsidRPr="00A30A99">
        <w:rPr>
          <w:rFonts w:ascii="Arial" w:hAnsi="Arial" w:cs="Arial"/>
          <w:iCs/>
          <w:sz w:val="20"/>
          <w:szCs w:val="20"/>
        </w:rPr>
        <w:t>Revisaremos el siguiente enlace: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A30A99">
        <w:rPr>
          <w:rFonts w:ascii="Arial" w:hAnsi="Arial" w:cs="Arial"/>
          <w:b/>
          <w:bCs/>
          <w:sz w:val="20"/>
          <w:szCs w:val="20"/>
        </w:rPr>
        <w:t xml:space="preserve">La estructura Organizacional </w:t>
      </w:r>
      <w:hyperlink r:id="rId15" w:history="1">
        <w:r w:rsidRPr="00A30A99">
          <w:rPr>
            <w:rStyle w:val="Hipervnculo"/>
            <w:rFonts w:ascii="Arial" w:hAnsi="Arial" w:cs="Arial"/>
            <w:b/>
            <w:bCs/>
            <w:sz w:val="20"/>
            <w:szCs w:val="20"/>
          </w:rPr>
          <w:t>https://www.youtube.com/watch?v=NpsflJIWNIg</w:t>
        </w:r>
      </w:hyperlink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El Instructor, entregara a cada grupo de </w:t>
      </w:r>
      <w:proofErr w:type="gramStart"/>
      <w:r w:rsidRPr="00A30A99">
        <w:rPr>
          <w:rFonts w:ascii="Arial" w:hAnsi="Arial" w:cs="Arial"/>
          <w:iCs/>
          <w:sz w:val="20"/>
          <w:szCs w:val="20"/>
        </w:rPr>
        <w:t>trabajo materiales</w:t>
      </w:r>
      <w:proofErr w:type="gramEnd"/>
      <w:r w:rsidRPr="00A30A99">
        <w:rPr>
          <w:rFonts w:ascii="Arial" w:hAnsi="Arial" w:cs="Arial"/>
          <w:iCs/>
          <w:sz w:val="20"/>
          <w:szCs w:val="20"/>
        </w:rPr>
        <w:t xml:space="preserve"> y un equipo para consulta de acuerdo con la estructura organizacional asignada</w:t>
      </w: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 xml:space="preserve">Tipos de estructura organizacional </w:t>
      </w:r>
      <w:r w:rsidRPr="00A30A99">
        <w:rPr>
          <w:rFonts w:ascii="Arial" w:hAnsi="Arial" w:cs="Arial"/>
          <w:color w:val="000000"/>
          <w:sz w:val="20"/>
          <w:szCs w:val="20"/>
        </w:rPr>
        <w:t>Vásquez (2009</w:t>
      </w: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(a)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>Especialización del trabajo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(b)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 xml:space="preserve">Departamentalización 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(c)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 xml:space="preserve">Cadena de mando 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(d)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>Extensión del Control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(e)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 xml:space="preserve">Centralización 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A30A99">
        <w:rPr>
          <w:rFonts w:ascii="Arial" w:hAnsi="Arial" w:cs="Arial"/>
          <w:iCs/>
          <w:color w:val="000000"/>
          <w:sz w:val="20"/>
          <w:szCs w:val="20"/>
        </w:rPr>
        <w:t xml:space="preserve">(f) </w:t>
      </w:r>
      <w:r w:rsidRPr="00A30A99">
        <w:rPr>
          <w:rFonts w:ascii="Arial" w:hAnsi="Arial" w:cs="Arial"/>
          <w:b/>
          <w:bCs/>
          <w:color w:val="000000"/>
          <w:sz w:val="20"/>
          <w:szCs w:val="20"/>
        </w:rPr>
        <w:t>Formalización</w:t>
      </w: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:rsidR="00254875" w:rsidRPr="00A30A99" w:rsidRDefault="00254875" w:rsidP="0025487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bCs/>
          <w:color w:val="000000"/>
          <w:sz w:val="20"/>
          <w:szCs w:val="20"/>
        </w:rPr>
        <w:t xml:space="preserve">Socializaremos los conceptos de cada una de las estructuras y el grupo debe hacer una propuesta de re-estructuración del organigrama de la Distribuidora LAP. </w:t>
      </w:r>
    </w:p>
    <w:p w:rsidR="00835D57" w:rsidRPr="00A30A99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835D57" w:rsidRPr="00A30A99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EB03C3" w:rsidRPr="00A30A99" w:rsidRDefault="00835D57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A30A99">
        <w:rPr>
          <w:rFonts w:ascii="Arial" w:hAnsi="Arial" w:cs="Arial"/>
          <w:i/>
          <w:iCs/>
          <w:noProof/>
          <w:sz w:val="20"/>
          <w:szCs w:val="20"/>
          <w:lang w:eastAsia="es-CO"/>
        </w:rPr>
        <w:drawing>
          <wp:inline distT="0" distB="0" distL="0" distR="0" wp14:anchorId="0A493425" wp14:editId="356232E1">
            <wp:extent cx="5907405" cy="1877695"/>
            <wp:effectExtent l="0" t="0" r="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05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0E70DF" w:rsidRPr="00A30A99" w:rsidRDefault="000E70DF" w:rsidP="000E70DF">
      <w:pPr>
        <w:pStyle w:val="Prrafodelista"/>
        <w:numPr>
          <w:ilvl w:val="2"/>
          <w:numId w:val="4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b/>
          <w:sz w:val="20"/>
          <w:szCs w:val="20"/>
        </w:rPr>
        <w:t>Procesos de Gestión Humana</w:t>
      </w:r>
    </w:p>
    <w:p w:rsidR="000E70DF" w:rsidRPr="00A30A99" w:rsidRDefault="000E70DF" w:rsidP="000E70DF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0E70DF" w:rsidRPr="00A30A99" w:rsidRDefault="000E70DF" w:rsidP="000E70D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Una vez, identificados los procesos del área de talento humano, en grupos, investigar y organizar una exposición de los siguientes temas: </w:t>
      </w:r>
    </w:p>
    <w:p w:rsidR="000E70DF" w:rsidRPr="00A30A99" w:rsidRDefault="000E70DF" w:rsidP="000E70DF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</w:p>
    <w:p w:rsidR="000E70DF" w:rsidRPr="00A30A99" w:rsidRDefault="000E70DF" w:rsidP="000E70D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0E70DF" w:rsidRPr="00A30A99" w:rsidRDefault="000E70DF" w:rsidP="000E70DF">
      <w:pPr>
        <w:pStyle w:val="Prrafodelista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Procesos para integrar a las personas: Reclutamiento y Selección. </w:t>
      </w:r>
    </w:p>
    <w:p w:rsidR="000E70DF" w:rsidRPr="00A30A99" w:rsidRDefault="000E70DF" w:rsidP="000E70DF">
      <w:pPr>
        <w:pStyle w:val="Prrafodelista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>Procesos para Organizar a las personas: Diseño de puestos y Evaluación de Desempeño</w:t>
      </w:r>
    </w:p>
    <w:p w:rsidR="000E70DF" w:rsidRPr="00A30A99" w:rsidRDefault="000E70DF" w:rsidP="000E70DF">
      <w:pPr>
        <w:pStyle w:val="Prrafodelista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Procesos para recompensar a las personas: Remuneración, prestaciones </w:t>
      </w:r>
      <w:proofErr w:type="spellStart"/>
      <w:proofErr w:type="gramStart"/>
      <w:r w:rsidRPr="00A30A99">
        <w:rPr>
          <w:rFonts w:ascii="Arial" w:hAnsi="Arial" w:cs="Arial"/>
          <w:sz w:val="20"/>
          <w:szCs w:val="20"/>
        </w:rPr>
        <w:t>y</w:t>
      </w:r>
      <w:proofErr w:type="spellEnd"/>
      <w:proofErr w:type="gramEnd"/>
      <w:r w:rsidRPr="00A30A99">
        <w:rPr>
          <w:rFonts w:ascii="Arial" w:hAnsi="Arial" w:cs="Arial"/>
          <w:sz w:val="20"/>
          <w:szCs w:val="20"/>
        </w:rPr>
        <w:t xml:space="preserve"> Incentivos. </w:t>
      </w:r>
    </w:p>
    <w:p w:rsidR="000E70DF" w:rsidRPr="00A30A99" w:rsidRDefault="000E70DF" w:rsidP="000E70DF">
      <w:pPr>
        <w:pStyle w:val="Prrafodelista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Procesos para desarrollar a las personas: Formación, desarrollo, aprendizaje. </w:t>
      </w:r>
    </w:p>
    <w:p w:rsidR="000E70DF" w:rsidRPr="00A30A99" w:rsidRDefault="000E70DF" w:rsidP="000E70DF">
      <w:pPr>
        <w:pStyle w:val="Prrafodelista"/>
        <w:numPr>
          <w:ilvl w:val="0"/>
          <w:numId w:val="41"/>
        </w:numPr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>Procesos para retener a las personas:   Higiene y Seguridad, calidad de vida, y relación empleados</w:t>
      </w:r>
    </w:p>
    <w:p w:rsidR="000E70DF" w:rsidRPr="00A30A99" w:rsidRDefault="000E70DF" w:rsidP="000E70DF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254875" w:rsidRPr="00A30A99" w:rsidRDefault="00254875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254875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A30A99">
        <w:rPr>
          <w:rFonts w:ascii="Arial" w:hAnsi="Arial" w:cs="Arial"/>
          <w:i/>
          <w:iCs/>
          <w:noProof/>
          <w:sz w:val="20"/>
          <w:szCs w:val="20"/>
          <w:lang w:eastAsia="es-CO"/>
        </w:rPr>
        <w:drawing>
          <wp:inline distT="0" distB="0" distL="0" distR="0" wp14:anchorId="1346A780" wp14:editId="18949119">
            <wp:extent cx="5273749" cy="2647157"/>
            <wp:effectExtent l="0" t="0" r="3175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4" t="9427" r="1326" b="6734"/>
                    <a:stretch/>
                  </pic:blipFill>
                  <pic:spPr bwMode="auto">
                    <a:xfrm>
                      <a:off x="0" y="0"/>
                      <a:ext cx="5274421" cy="264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Desde los procesos de Gestión Humana, vamos a enfocarnos en el proceso para organizar a las personas, con el </w:t>
      </w:r>
      <w:proofErr w:type="spellStart"/>
      <w:r w:rsidRPr="00A30A99">
        <w:rPr>
          <w:rFonts w:ascii="Arial" w:hAnsi="Arial" w:cs="Arial"/>
          <w:iCs/>
          <w:sz w:val="20"/>
          <w:szCs w:val="20"/>
        </w:rPr>
        <w:t>disñeño</w:t>
      </w:r>
      <w:proofErr w:type="spellEnd"/>
      <w:r w:rsidRPr="00A30A99">
        <w:rPr>
          <w:rFonts w:ascii="Arial" w:hAnsi="Arial" w:cs="Arial"/>
          <w:iCs/>
          <w:sz w:val="20"/>
          <w:szCs w:val="20"/>
        </w:rPr>
        <w:t xml:space="preserve"> de puestos de trabajo y la estructuración del perfil del cargo. </w:t>
      </w: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sz w:val="20"/>
          <w:szCs w:val="20"/>
        </w:rPr>
      </w:pPr>
    </w:p>
    <w:p w:rsidR="000E70DF" w:rsidRPr="00A30A99" w:rsidRDefault="000E70DF" w:rsidP="000E70DF">
      <w:pPr>
        <w:pStyle w:val="Prrafodelista"/>
        <w:numPr>
          <w:ilvl w:val="2"/>
          <w:numId w:val="4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 w:rsidRPr="00A30A99">
        <w:rPr>
          <w:rFonts w:ascii="Arial" w:hAnsi="Arial" w:cs="Arial"/>
          <w:b/>
          <w:iCs/>
          <w:sz w:val="20"/>
          <w:szCs w:val="20"/>
        </w:rPr>
        <w:t xml:space="preserve">Descripción y Análisis del cargo </w:t>
      </w:r>
    </w:p>
    <w:p w:rsidR="000E70DF" w:rsidRPr="00A30A99" w:rsidRDefault="000E70DF" w:rsidP="000E70DF">
      <w:pPr>
        <w:pStyle w:val="Prrafodelista"/>
        <w:tabs>
          <w:tab w:val="left" w:pos="4320"/>
          <w:tab w:val="left" w:pos="4485"/>
          <w:tab w:val="left" w:pos="5445"/>
        </w:tabs>
        <w:ind w:left="1080"/>
        <w:jc w:val="both"/>
        <w:rPr>
          <w:rFonts w:ascii="Arial" w:hAnsi="Arial" w:cs="Arial"/>
          <w:b/>
          <w:iCs/>
          <w:sz w:val="20"/>
          <w:szCs w:val="20"/>
        </w:rPr>
      </w:pPr>
    </w:p>
    <w:p w:rsidR="000E70DF" w:rsidRPr="00A30A99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Dando continuidad con el estudio de caso de la Distribuidora LAP y teniendo en cuenta la información del Diagnostico organizacional, el mapa de procesos y el re-planteamiento de la estructura organizacional, el equipo de manera autónoma, va a escoger un área administrativa o talento humano, y cada uno va a tomar un cargo de nivel, auxiliar, asistencial, o estratégico y se construirá de manera individual el descriptivo de cargo, tomando como referente el observatorio laboral y ocupacional SENA </w:t>
      </w:r>
      <w:hyperlink r:id="rId18" w:history="1">
        <w:r w:rsidRPr="00A30A99">
          <w:rPr>
            <w:rStyle w:val="Hipervnculo"/>
            <w:rFonts w:ascii="Arial" w:hAnsi="Arial" w:cs="Arial"/>
            <w:iCs/>
            <w:sz w:val="20"/>
            <w:szCs w:val="20"/>
          </w:rPr>
          <w:t>www.observatorio.sena.edu.co</w:t>
        </w:r>
      </w:hyperlink>
    </w:p>
    <w:p w:rsidR="000E70DF" w:rsidRPr="00A30A99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:rsidR="000E70DF" w:rsidRPr="00A30A99" w:rsidRDefault="000E70DF" w:rsidP="000E70DF">
      <w:pPr>
        <w:pStyle w:val="Prrafodelista"/>
        <w:numPr>
          <w:ilvl w:val="2"/>
          <w:numId w:val="4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b/>
          <w:iCs/>
          <w:sz w:val="20"/>
          <w:szCs w:val="20"/>
        </w:rPr>
        <w:t>Formato 5. Matriz de correlación de cargos, funciones y normas de competencia</w:t>
      </w:r>
    </w:p>
    <w:p w:rsidR="000E70DF" w:rsidRPr="00A30A99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A partir del diseño e implementación del </w:t>
      </w:r>
      <w:proofErr w:type="spellStart"/>
      <w:r w:rsidRPr="00A30A99">
        <w:rPr>
          <w:rFonts w:ascii="Arial" w:hAnsi="Arial" w:cs="Arial"/>
          <w:iCs/>
          <w:sz w:val="20"/>
          <w:szCs w:val="20"/>
        </w:rPr>
        <w:t>módelo</w:t>
      </w:r>
      <w:proofErr w:type="spellEnd"/>
      <w:r w:rsidRPr="00A30A99">
        <w:rPr>
          <w:rFonts w:ascii="Arial" w:hAnsi="Arial" w:cs="Arial"/>
          <w:iCs/>
          <w:sz w:val="20"/>
          <w:szCs w:val="20"/>
        </w:rPr>
        <w:t xml:space="preserve"> de competencia, vamos a tener en cuenta la vertiente funcionalista vinculada con las normas de competencia laboral que nos propone el observatorio laboral y ocupacional SENA, para ello, tomaremos desde la metodología por competencias SENA, el formato 5. Matriz de correlación de cargos, funciones y normas de competencia laboral e identificaremos las  normas de competencia para el cargo que </w:t>
      </w:r>
      <w:proofErr w:type="spellStart"/>
      <w:r w:rsidRPr="00A30A99">
        <w:rPr>
          <w:rFonts w:ascii="Arial" w:hAnsi="Arial" w:cs="Arial"/>
          <w:iCs/>
          <w:sz w:val="20"/>
          <w:szCs w:val="20"/>
        </w:rPr>
        <w:t>venímos</w:t>
      </w:r>
      <w:proofErr w:type="spellEnd"/>
      <w:r w:rsidRPr="00A30A99">
        <w:rPr>
          <w:rFonts w:ascii="Arial" w:hAnsi="Arial" w:cs="Arial"/>
          <w:iCs/>
          <w:sz w:val="20"/>
          <w:szCs w:val="20"/>
        </w:rPr>
        <w:t xml:space="preserve"> trabajando en el descriptivo de cargo.  </w:t>
      </w:r>
    </w:p>
    <w:p w:rsidR="000E70DF" w:rsidRPr="00A30A99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</w:p>
    <w:p w:rsidR="000E70DF" w:rsidRPr="00A30A99" w:rsidRDefault="000E70DF" w:rsidP="000E70DF">
      <w:pPr>
        <w:pStyle w:val="Prrafodelista"/>
        <w:numPr>
          <w:ilvl w:val="2"/>
          <w:numId w:val="4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 w:rsidRPr="00A30A99">
        <w:rPr>
          <w:rFonts w:ascii="Arial" w:hAnsi="Arial" w:cs="Arial"/>
          <w:b/>
          <w:iCs/>
          <w:sz w:val="20"/>
          <w:szCs w:val="20"/>
        </w:rPr>
        <w:t xml:space="preserve">Formato 6. Perfil del cargo por competencias </w:t>
      </w:r>
    </w:p>
    <w:p w:rsidR="000E70DF" w:rsidRPr="00A30A99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 w:rsidRPr="00A30A99">
        <w:rPr>
          <w:rFonts w:ascii="Arial" w:hAnsi="Arial" w:cs="Arial"/>
          <w:iCs/>
          <w:sz w:val="20"/>
          <w:szCs w:val="20"/>
        </w:rPr>
        <w:t xml:space="preserve">A partir del diseño e implementación del </w:t>
      </w:r>
      <w:proofErr w:type="spellStart"/>
      <w:r w:rsidRPr="00A30A99">
        <w:rPr>
          <w:rFonts w:ascii="Arial" w:hAnsi="Arial" w:cs="Arial"/>
          <w:iCs/>
          <w:sz w:val="20"/>
          <w:szCs w:val="20"/>
        </w:rPr>
        <w:t>módelo</w:t>
      </w:r>
      <w:proofErr w:type="spellEnd"/>
      <w:r w:rsidRPr="00A30A99">
        <w:rPr>
          <w:rFonts w:ascii="Arial" w:hAnsi="Arial" w:cs="Arial"/>
          <w:iCs/>
          <w:sz w:val="20"/>
          <w:szCs w:val="20"/>
        </w:rPr>
        <w:t xml:space="preserve"> de competencia, vamos a tener en cuenta la vertiente conductista vinculada con la identificación de competencias organizacionales y específicas, tomando desde la metodología por competencia SENA el formato 6. Perfil del cargo por competencias y los Diccionarios de competencias compartidos como material de apoyo. </w:t>
      </w: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E01F23">
      <w:pPr>
        <w:pStyle w:val="Prrafodelista"/>
        <w:numPr>
          <w:ilvl w:val="2"/>
          <w:numId w:val="42"/>
        </w:numPr>
        <w:rPr>
          <w:rFonts w:ascii="Arial" w:hAnsi="Arial" w:cs="Arial"/>
          <w:b/>
          <w:sz w:val="20"/>
          <w:szCs w:val="20"/>
          <w:u w:val="single"/>
        </w:rPr>
      </w:pPr>
      <w:r w:rsidRPr="00A30A99">
        <w:rPr>
          <w:rFonts w:ascii="Arial" w:hAnsi="Arial" w:cs="Arial"/>
          <w:b/>
          <w:sz w:val="20"/>
          <w:szCs w:val="20"/>
          <w:u w:val="single"/>
        </w:rPr>
        <w:t>Concepto y evolución de la evaluación del desempeño (Exposición magistral con diapositiva) (2 horas)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b/>
          <w:sz w:val="20"/>
          <w:szCs w:val="20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Se realiza un recorrido y un análisis general del proceso de evaluación del desempeño, generando un interés y un compromiso con la identificación y medición del potencial organizacional. 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A30A99">
        <w:rPr>
          <w:rFonts w:ascii="Arial" w:hAnsi="Arial" w:cs="Arial"/>
          <w:b/>
          <w:sz w:val="20"/>
          <w:szCs w:val="20"/>
          <w:u w:val="single"/>
        </w:rPr>
        <w:t>Ingreso al observatorio laboral (En pareja o grupos depende el número de computadores) (3 horas)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Se ingresa al observatorio laboral del SENA </w:t>
      </w:r>
      <w:r w:rsidRPr="00A30A99">
        <w:rPr>
          <w:rFonts w:ascii="Arial" w:hAnsi="Arial" w:cs="Arial"/>
          <w:sz w:val="20"/>
          <w:szCs w:val="20"/>
          <w:u w:val="single"/>
        </w:rPr>
        <w:t>observatorio.sena.edu.co</w:t>
      </w:r>
      <w:r w:rsidRPr="00A30A99">
        <w:rPr>
          <w:rFonts w:ascii="Arial" w:hAnsi="Arial" w:cs="Arial"/>
          <w:sz w:val="20"/>
          <w:szCs w:val="20"/>
        </w:rPr>
        <w:t xml:space="preserve">, este espacio contiene información de interés para los gestores el talento humano como por ejemplo: Normas de competencia laboral, clasificación nacional de ocupaciones, etc. 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 xml:space="preserve">Luego del ingreso y el reconocimiento del observatorio laboral, desarrolle los siguientes puntos: 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b/>
          <w:sz w:val="20"/>
          <w:szCs w:val="20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z w:val="20"/>
          <w:szCs w:val="20"/>
        </w:rPr>
        <w:t>De manera individual vamos a trabajar con los perfiles de los cargos logísticos y diseñaremos la evaluación teniendo como referencia el formato 10. Evaluación de desempeño de la metodología por competencias.</w: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noProof/>
          <w:sz w:val="20"/>
          <w:szCs w:val="20"/>
          <w:lang w:eastAsia="es-C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68F3D62" wp14:editId="10328F27">
                <wp:simplePos x="0" y="0"/>
                <wp:positionH relativeFrom="column">
                  <wp:posOffset>1551940</wp:posOffset>
                </wp:positionH>
                <wp:positionV relativeFrom="paragraph">
                  <wp:posOffset>103505</wp:posOffset>
                </wp:positionV>
                <wp:extent cx="3514725" cy="1619250"/>
                <wp:effectExtent l="0" t="0" r="28575" b="19050"/>
                <wp:wrapNone/>
                <wp:docPr id="9" name="Cuadro de tex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1619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1F23" w:rsidRDefault="00E01F23" w:rsidP="00E01F23">
                            <w:r>
                              <w:rPr>
                                <w:rFonts w:ascii="Arial" w:hAnsi="Arial" w:cs="Arial"/>
                                <w:noProof/>
                                <w:lang w:eastAsia="es-CO"/>
                              </w:rPr>
                              <w:drawing>
                                <wp:inline distT="0" distB="0" distL="0" distR="0" wp14:anchorId="097FADBF" wp14:editId="02393A5D">
                                  <wp:extent cx="2820670" cy="1571625"/>
                                  <wp:effectExtent l="0" t="0" r="0" b="9525"/>
                                  <wp:docPr id="10" name="Diagrama 10"/>
                                  <wp:cNvGraphicFramePr/>
                                  <a:graphic xmlns:a="http://schemas.openxmlformats.org/drawingml/2006/main">
                                    <a:graphicData uri="http://schemas.openxmlformats.org/drawingml/2006/diagram">
                                      <dgm:relIds xmlns:dgm="http://schemas.openxmlformats.org/drawingml/2006/diagram" xmlns:r="http://schemas.openxmlformats.org/officeDocument/2006/relationships" r:dm="rId19" r:lo="rId20" r:qs="rId21" r:cs="rId22"/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2" o:spid="_x0000_s1026" type="#_x0000_t202" style="position:absolute;left:0;text-align:left;margin-left:122.2pt;margin-top:8.15pt;width:276.75pt;height:127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" fillcolor="white [3201]" strokeweight=".5pt">
                <v:textbox>
                  <w:txbxContent>
                    <w:p w:rsidR="00E01F23" w:rsidRDefault="00E01F23" w:rsidP="00E01F23">
                      <w:r>
                        <w:rPr>
                          <w:rFonts w:ascii="Arial" w:hAnsi="Arial" w:cs="Arial"/>
                          <w:noProof/>
                          <w:lang w:eastAsia="es-CO"/>
                        </w:rPr>
                        <w:drawing>
                          <wp:inline distT="0" distB="0" distL="0" distR="0" wp14:anchorId="097FADBF" wp14:editId="02393A5D">
                            <wp:extent cx="2820670" cy="1571625"/>
                            <wp:effectExtent l="0" t="0" r="0" b="9525"/>
                            <wp:docPr id="10" name="Diagrama 10"/>
                            <wp:cNvGraphicFramePr/>
                            <a:graphic xmlns:a="http://schemas.openxmlformats.org/drawingml/2006/main">
                              <a:graphicData uri="http://schemas.openxmlformats.org/drawingml/2006/diagram">
                                <dgm:relIds xmlns:dgm="http://schemas.openxmlformats.org/drawingml/2006/diagram" xmlns:r="http://schemas.openxmlformats.org/officeDocument/2006/relationships" r:dm="rId24" r:lo="rId20" r:qs="rId21" r:cs="rId22"/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</w:rPr>
      </w:pPr>
    </w:p>
    <w:p w:rsidR="00E01F23" w:rsidRPr="00A30A99" w:rsidRDefault="00E01F23" w:rsidP="00E01F23">
      <w:pPr>
        <w:pStyle w:val="Prrafodelista"/>
        <w:ind w:left="0"/>
        <w:jc w:val="both"/>
        <w:rPr>
          <w:rFonts w:ascii="Arial" w:hAnsi="Arial" w:cs="Arial"/>
          <w:sz w:val="20"/>
          <w:szCs w:val="20"/>
          <w:vertAlign w:val="superscript"/>
        </w:rPr>
      </w:pPr>
    </w:p>
    <w:p w:rsidR="00E01F23" w:rsidRPr="00A30A99" w:rsidRDefault="00E01F23" w:rsidP="00E01F23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:rsidR="00E01F23" w:rsidRPr="00A30A99" w:rsidRDefault="00E01F23" w:rsidP="00E01F23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A30A99">
        <w:rPr>
          <w:rFonts w:ascii="Arial" w:hAnsi="Arial" w:cs="Arial"/>
          <w:i/>
          <w:iCs/>
          <w:sz w:val="20"/>
          <w:szCs w:val="20"/>
        </w:rPr>
        <w:t xml:space="preserve">Capacitación </w:t>
      </w: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E01F23">
      <w:pPr>
        <w:adjustRightInd w:val="0"/>
        <w:rPr>
          <w:rFonts w:ascii="Arial" w:hAnsi="Arial" w:cs="Arial"/>
          <w:b/>
          <w:sz w:val="20"/>
          <w:szCs w:val="20"/>
        </w:rPr>
      </w:pPr>
      <w:r w:rsidRPr="00A30A99">
        <w:rPr>
          <w:rFonts w:ascii="Arial" w:hAnsi="Arial" w:cs="Arial"/>
          <w:b/>
          <w:sz w:val="20"/>
          <w:szCs w:val="20"/>
        </w:rPr>
        <w:t xml:space="preserve">Importancia de la Capacitación  </w:t>
      </w:r>
    </w:p>
    <w:p w:rsidR="00E01F23" w:rsidRPr="00A30A99" w:rsidRDefault="003C7DD7" w:rsidP="00E01F23">
      <w:pPr>
        <w:adjustRightInd w:val="0"/>
        <w:rPr>
          <w:rFonts w:ascii="Arial" w:hAnsi="Arial" w:cs="Arial"/>
          <w:color w:val="0000FF"/>
          <w:sz w:val="20"/>
          <w:szCs w:val="20"/>
          <w:u w:val="single"/>
        </w:rPr>
      </w:pPr>
      <w:hyperlink r:id="rId25" w:history="1">
        <w:r w:rsidR="00E01F23" w:rsidRPr="00A30A99">
          <w:rPr>
            <w:rStyle w:val="Hipervnculo"/>
            <w:rFonts w:ascii="Arial" w:hAnsi="Arial" w:cs="Arial"/>
            <w:sz w:val="20"/>
            <w:szCs w:val="20"/>
          </w:rPr>
          <w:t>https://www.youtube.com/watch?v=WN3KMTSzv-U</w:t>
        </w:r>
      </w:hyperlink>
    </w:p>
    <w:p w:rsidR="00E01F23" w:rsidRPr="00A30A99" w:rsidRDefault="00E01F23" w:rsidP="00E01F23">
      <w:pPr>
        <w:pStyle w:val="Ttulo2"/>
        <w:tabs>
          <w:tab w:val="left" w:pos="514"/>
        </w:tabs>
        <w:jc w:val="left"/>
        <w:rPr>
          <w:rFonts w:ascii="Arial" w:hAnsi="Arial"/>
          <w:sz w:val="20"/>
          <w:szCs w:val="20"/>
        </w:rPr>
      </w:pPr>
      <w:r w:rsidRPr="00A30A99">
        <w:rPr>
          <w:rFonts w:ascii="Arial" w:hAnsi="Arial"/>
          <w:sz w:val="20"/>
          <w:szCs w:val="20"/>
        </w:rPr>
        <w:t xml:space="preserve">En la actualidad ¿Cuál es la importancia de la capacitación en las organizaciones? </w:t>
      </w:r>
    </w:p>
    <w:p w:rsidR="00E01F23" w:rsidRPr="00A30A99" w:rsidRDefault="00E01F23" w:rsidP="00E01F23">
      <w:pPr>
        <w:rPr>
          <w:rFonts w:ascii="Arial" w:hAnsi="Arial" w:cs="Arial"/>
          <w:sz w:val="20"/>
          <w:szCs w:val="20"/>
        </w:rPr>
      </w:pPr>
    </w:p>
    <w:p w:rsidR="00E01F23" w:rsidRPr="00A30A99" w:rsidRDefault="00E01F23" w:rsidP="00E01F23">
      <w:pPr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noProof/>
          <w:sz w:val="20"/>
          <w:szCs w:val="20"/>
          <w:lang w:eastAsia="es-CO"/>
        </w:rPr>
        <w:lastRenderedPageBreak/>
        <w:drawing>
          <wp:inline distT="0" distB="0" distL="0" distR="0" wp14:anchorId="7EAA87A2" wp14:editId="6F224217">
            <wp:extent cx="5133340" cy="2011680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2011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1F23" w:rsidRPr="00A30A99" w:rsidRDefault="00E01F23" w:rsidP="00E01F23">
      <w:pPr>
        <w:pStyle w:val="Prrafodelista"/>
        <w:widowControl w:val="0"/>
        <w:numPr>
          <w:ilvl w:val="2"/>
          <w:numId w:val="45"/>
        </w:numPr>
        <w:tabs>
          <w:tab w:val="left" w:pos="841"/>
        </w:tabs>
        <w:autoSpaceDE w:val="0"/>
        <w:autoSpaceDN w:val="0"/>
        <w:spacing w:before="146" w:after="0" w:line="240" w:lineRule="auto"/>
        <w:contextualSpacing w:val="0"/>
        <w:rPr>
          <w:rFonts w:ascii="Arial" w:hAnsi="Arial" w:cs="Arial"/>
          <w:b/>
          <w:sz w:val="20"/>
          <w:szCs w:val="20"/>
        </w:rPr>
      </w:pPr>
      <w:r w:rsidRPr="00A30A99">
        <w:rPr>
          <w:rFonts w:ascii="Arial" w:hAnsi="Arial" w:cs="Arial"/>
          <w:b/>
          <w:sz w:val="20"/>
          <w:szCs w:val="20"/>
        </w:rPr>
        <w:t>Detectar</w:t>
      </w:r>
      <w:r w:rsidRPr="00A30A99">
        <w:rPr>
          <w:rFonts w:ascii="Arial" w:hAnsi="Arial" w:cs="Arial"/>
          <w:b/>
          <w:spacing w:val="-2"/>
          <w:sz w:val="20"/>
          <w:szCs w:val="20"/>
        </w:rPr>
        <w:t xml:space="preserve"> </w:t>
      </w:r>
      <w:r w:rsidRPr="00A30A99">
        <w:rPr>
          <w:rFonts w:ascii="Arial" w:hAnsi="Arial" w:cs="Arial"/>
          <w:b/>
          <w:sz w:val="20"/>
          <w:szCs w:val="20"/>
        </w:rPr>
        <w:t>la</w:t>
      </w:r>
      <w:r w:rsidRPr="00A30A99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A30A99">
        <w:rPr>
          <w:rFonts w:ascii="Arial" w:hAnsi="Arial" w:cs="Arial"/>
          <w:b/>
          <w:sz w:val="20"/>
          <w:szCs w:val="20"/>
        </w:rPr>
        <w:t>necesidades</w:t>
      </w:r>
      <w:r w:rsidRPr="00A30A99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A30A99">
        <w:rPr>
          <w:rFonts w:ascii="Arial" w:hAnsi="Arial" w:cs="Arial"/>
          <w:b/>
          <w:sz w:val="20"/>
          <w:szCs w:val="20"/>
        </w:rPr>
        <w:t>de</w:t>
      </w:r>
      <w:r w:rsidRPr="00A30A99">
        <w:rPr>
          <w:rFonts w:ascii="Arial" w:hAnsi="Arial" w:cs="Arial"/>
          <w:b/>
          <w:spacing w:val="-6"/>
          <w:sz w:val="20"/>
          <w:szCs w:val="20"/>
        </w:rPr>
        <w:t xml:space="preserve"> </w:t>
      </w:r>
      <w:r w:rsidRPr="00A30A99">
        <w:rPr>
          <w:rFonts w:ascii="Arial" w:hAnsi="Arial" w:cs="Arial"/>
          <w:b/>
          <w:sz w:val="20"/>
          <w:szCs w:val="20"/>
        </w:rPr>
        <w:t>capacitación</w:t>
      </w:r>
    </w:p>
    <w:p w:rsidR="00E01F23" w:rsidRPr="00A30A99" w:rsidRDefault="00E01F23" w:rsidP="00E01F23">
      <w:pPr>
        <w:pStyle w:val="Textoindependiente"/>
        <w:spacing w:before="11"/>
        <w:rPr>
          <w:rFonts w:ascii="Arial" w:hAnsi="Arial" w:cs="Arial"/>
          <w:b/>
        </w:rPr>
      </w:pPr>
    </w:p>
    <w:p w:rsidR="000E70DF" w:rsidRPr="00A30A99" w:rsidRDefault="00E01F23" w:rsidP="00E01F2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30A99">
        <w:rPr>
          <w:rFonts w:ascii="Arial" w:hAnsi="Arial" w:cs="Arial"/>
          <w:spacing w:val="-1"/>
          <w:sz w:val="20"/>
          <w:szCs w:val="20"/>
        </w:rPr>
        <w:t>Teniendo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pacing w:val="-1"/>
          <w:sz w:val="20"/>
          <w:szCs w:val="20"/>
        </w:rPr>
        <w:t>como</w:t>
      </w:r>
      <w:r w:rsidRPr="00A30A99">
        <w:rPr>
          <w:rFonts w:ascii="Arial" w:hAnsi="Arial" w:cs="Arial"/>
          <w:spacing w:val="-15"/>
          <w:sz w:val="20"/>
          <w:szCs w:val="20"/>
        </w:rPr>
        <w:t xml:space="preserve"> </w:t>
      </w:r>
      <w:r w:rsidRPr="00A30A99">
        <w:rPr>
          <w:rFonts w:ascii="Arial" w:hAnsi="Arial" w:cs="Arial"/>
          <w:spacing w:val="-1"/>
          <w:sz w:val="20"/>
          <w:szCs w:val="20"/>
        </w:rPr>
        <w:t>referente</w:t>
      </w:r>
      <w:r w:rsidRPr="00A30A99">
        <w:rPr>
          <w:rFonts w:ascii="Arial" w:hAnsi="Arial" w:cs="Arial"/>
          <w:spacing w:val="-15"/>
          <w:sz w:val="20"/>
          <w:szCs w:val="20"/>
        </w:rPr>
        <w:t xml:space="preserve"> </w:t>
      </w:r>
      <w:r w:rsidRPr="00A30A99">
        <w:rPr>
          <w:rFonts w:ascii="Arial" w:hAnsi="Arial" w:cs="Arial"/>
          <w:spacing w:val="-1"/>
          <w:sz w:val="20"/>
          <w:szCs w:val="20"/>
        </w:rPr>
        <w:t>el</w:t>
      </w:r>
      <w:r w:rsidRPr="00A30A99">
        <w:rPr>
          <w:rFonts w:ascii="Arial" w:hAnsi="Arial" w:cs="Arial"/>
          <w:spacing w:val="-15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libro</w:t>
      </w:r>
      <w:r w:rsidRPr="00A30A99">
        <w:rPr>
          <w:rFonts w:ascii="Arial" w:hAnsi="Arial" w:cs="Arial"/>
          <w:spacing w:val="-8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Capacitación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por</w:t>
      </w:r>
      <w:r w:rsidRPr="00A30A99">
        <w:rPr>
          <w:rFonts w:ascii="Arial" w:hAnsi="Arial" w:cs="Arial"/>
          <w:spacing w:val="-1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competencia,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principios</w:t>
      </w:r>
      <w:r w:rsidRPr="00A30A99">
        <w:rPr>
          <w:rFonts w:ascii="Arial" w:hAnsi="Arial" w:cs="Arial"/>
          <w:spacing w:val="-1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y</w:t>
      </w:r>
      <w:r w:rsidRPr="00A30A99">
        <w:rPr>
          <w:rFonts w:ascii="Arial" w:hAnsi="Arial" w:cs="Arial"/>
          <w:spacing w:val="-1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métodos,</w:t>
      </w:r>
      <w:r w:rsidRPr="00A30A99">
        <w:rPr>
          <w:rFonts w:ascii="Arial" w:hAnsi="Arial" w:cs="Arial"/>
          <w:spacing w:val="-7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Segunda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parte.</w:t>
      </w:r>
      <w:r w:rsidRPr="00A30A99">
        <w:rPr>
          <w:rFonts w:ascii="Arial" w:hAnsi="Arial" w:cs="Arial"/>
          <w:spacing w:val="-1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Análisis</w:t>
      </w:r>
      <w:r w:rsidRPr="00A30A99">
        <w:rPr>
          <w:rFonts w:ascii="Arial" w:hAnsi="Arial" w:cs="Arial"/>
          <w:spacing w:val="-5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de las necesidades de capacitación, a partir del Capítulo 5, página 71 hasta el Capítulo 7, métodos para</w:t>
      </w:r>
      <w:r w:rsidRPr="00A30A99">
        <w:rPr>
          <w:rFonts w:ascii="Arial" w:hAnsi="Arial" w:cs="Arial"/>
          <w:spacing w:val="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detectar</w:t>
      </w:r>
      <w:r w:rsidRPr="00A30A99">
        <w:rPr>
          <w:rFonts w:ascii="Arial" w:hAnsi="Arial" w:cs="Arial"/>
          <w:spacing w:val="-9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necesidades</w:t>
      </w:r>
      <w:r w:rsidRPr="00A30A99">
        <w:rPr>
          <w:rFonts w:ascii="Arial" w:hAnsi="Arial" w:cs="Arial"/>
          <w:spacing w:val="-1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de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capacitación,</w:t>
      </w:r>
      <w:r w:rsidRPr="00A30A99">
        <w:rPr>
          <w:rFonts w:ascii="Arial" w:hAnsi="Arial" w:cs="Arial"/>
          <w:spacing w:val="-12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página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78;</w:t>
      </w:r>
      <w:r w:rsidRPr="00A30A99">
        <w:rPr>
          <w:rFonts w:ascii="Arial" w:hAnsi="Arial" w:cs="Arial"/>
          <w:spacing w:val="-7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realizaremos</w:t>
      </w:r>
      <w:r w:rsidRPr="00A30A99">
        <w:rPr>
          <w:rFonts w:ascii="Arial" w:hAnsi="Arial" w:cs="Arial"/>
          <w:spacing w:val="-1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paso</w:t>
      </w:r>
      <w:r w:rsidRPr="00A30A99">
        <w:rPr>
          <w:rFonts w:ascii="Arial" w:hAnsi="Arial" w:cs="Arial"/>
          <w:spacing w:val="-1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a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paso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mediante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un</w:t>
      </w:r>
      <w:r w:rsidRPr="00A30A99">
        <w:rPr>
          <w:rFonts w:ascii="Arial" w:hAnsi="Arial" w:cs="Arial"/>
          <w:spacing w:val="-1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Estudio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de</w:t>
      </w:r>
      <w:r w:rsidRPr="00A30A99">
        <w:rPr>
          <w:rFonts w:ascii="Arial" w:hAnsi="Arial" w:cs="Arial"/>
          <w:spacing w:val="-10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caso</w:t>
      </w:r>
      <w:r w:rsidRPr="00A30A99">
        <w:rPr>
          <w:rFonts w:ascii="Arial" w:hAnsi="Arial" w:cs="Arial"/>
          <w:spacing w:val="-1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que</w:t>
      </w:r>
      <w:r w:rsidRPr="00A30A99">
        <w:rPr>
          <w:rFonts w:ascii="Arial" w:hAnsi="Arial" w:cs="Arial"/>
          <w:spacing w:val="-5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le</w:t>
      </w:r>
      <w:r w:rsidRPr="00A30A99">
        <w:rPr>
          <w:rFonts w:ascii="Arial" w:hAnsi="Arial" w:cs="Arial"/>
          <w:spacing w:val="-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propone el Instructor,</w:t>
      </w:r>
      <w:r w:rsidRPr="00A30A99">
        <w:rPr>
          <w:rFonts w:ascii="Arial" w:hAnsi="Arial" w:cs="Arial"/>
          <w:spacing w:val="-2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en donde</w:t>
      </w:r>
      <w:r w:rsidRPr="00A30A99">
        <w:rPr>
          <w:rFonts w:ascii="Arial" w:hAnsi="Arial" w:cs="Arial"/>
          <w:spacing w:val="-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colocaremos</w:t>
      </w:r>
      <w:r w:rsidRPr="00A30A99">
        <w:rPr>
          <w:rFonts w:ascii="Arial" w:hAnsi="Arial" w:cs="Arial"/>
          <w:spacing w:val="-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en práctica</w:t>
      </w:r>
      <w:r w:rsidRPr="00A30A99">
        <w:rPr>
          <w:rFonts w:ascii="Arial" w:hAnsi="Arial" w:cs="Arial"/>
          <w:spacing w:val="-5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lo</w:t>
      </w:r>
      <w:r w:rsidRPr="00A30A99">
        <w:rPr>
          <w:rFonts w:ascii="Arial" w:hAnsi="Arial" w:cs="Arial"/>
          <w:spacing w:val="-5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aprendido en</w:t>
      </w:r>
      <w:r w:rsidRPr="00A30A99">
        <w:rPr>
          <w:rFonts w:ascii="Arial" w:hAnsi="Arial" w:cs="Arial"/>
          <w:spacing w:val="-1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cada una de</w:t>
      </w:r>
      <w:r w:rsidRPr="00A30A99">
        <w:rPr>
          <w:rFonts w:ascii="Arial" w:hAnsi="Arial" w:cs="Arial"/>
          <w:spacing w:val="-5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las</w:t>
      </w:r>
      <w:r w:rsidRPr="00A30A99">
        <w:rPr>
          <w:rFonts w:ascii="Arial" w:hAnsi="Arial" w:cs="Arial"/>
          <w:spacing w:val="-3"/>
          <w:sz w:val="20"/>
          <w:szCs w:val="20"/>
        </w:rPr>
        <w:t xml:space="preserve"> </w:t>
      </w:r>
      <w:r w:rsidRPr="00A30A99">
        <w:rPr>
          <w:rFonts w:ascii="Arial" w:hAnsi="Arial" w:cs="Arial"/>
          <w:sz w:val="20"/>
          <w:szCs w:val="20"/>
        </w:rPr>
        <w:t>etapas</w:t>
      </w:r>
    </w:p>
    <w:p w:rsidR="00E01F23" w:rsidRPr="00A30A99" w:rsidRDefault="00E01F23" w:rsidP="00E01F2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E01F23" w:rsidRPr="00A30A99" w:rsidRDefault="00E01F23" w:rsidP="00E01F2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A30A99">
        <w:rPr>
          <w:rFonts w:ascii="Arial" w:hAnsi="Arial" w:cs="Arial"/>
          <w:i/>
          <w:iCs/>
          <w:noProof/>
          <w:sz w:val="20"/>
          <w:szCs w:val="20"/>
          <w:lang w:eastAsia="es-CO"/>
        </w:rPr>
        <w:drawing>
          <wp:inline distT="0" distB="0" distL="0" distR="0" wp14:anchorId="104E7075" wp14:editId="2C3CF4F9">
            <wp:extent cx="4688205" cy="15303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205" cy="153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70DF" w:rsidRPr="00A30A99" w:rsidRDefault="000E70DF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E01F23">
      <w:pPr>
        <w:pStyle w:val="Ttulo2"/>
        <w:widowControl w:val="0"/>
        <w:numPr>
          <w:ilvl w:val="2"/>
          <w:numId w:val="45"/>
        </w:numPr>
        <w:tabs>
          <w:tab w:val="left" w:pos="841"/>
        </w:tabs>
        <w:autoSpaceDE w:val="0"/>
        <w:autoSpaceDN w:val="0"/>
        <w:spacing w:before="95" w:after="0"/>
        <w:rPr>
          <w:rFonts w:ascii="Arial" w:hAnsi="Arial"/>
          <w:b/>
          <w:sz w:val="20"/>
          <w:szCs w:val="20"/>
        </w:rPr>
      </w:pPr>
      <w:r w:rsidRPr="00A30A99">
        <w:rPr>
          <w:rFonts w:ascii="Arial" w:hAnsi="Arial"/>
          <w:b/>
          <w:sz w:val="20"/>
          <w:szCs w:val="20"/>
        </w:rPr>
        <w:t>Diseño</w:t>
      </w:r>
      <w:r w:rsidRPr="00A30A99">
        <w:rPr>
          <w:rFonts w:ascii="Arial" w:hAnsi="Arial"/>
          <w:b/>
          <w:spacing w:val="-3"/>
          <w:sz w:val="20"/>
          <w:szCs w:val="20"/>
        </w:rPr>
        <w:t xml:space="preserve"> </w:t>
      </w:r>
      <w:r w:rsidRPr="00A30A99">
        <w:rPr>
          <w:rFonts w:ascii="Arial" w:hAnsi="Arial"/>
          <w:b/>
          <w:sz w:val="20"/>
          <w:szCs w:val="20"/>
        </w:rPr>
        <w:t>del</w:t>
      </w:r>
      <w:r w:rsidRPr="00A30A99">
        <w:rPr>
          <w:rFonts w:ascii="Arial" w:hAnsi="Arial"/>
          <w:b/>
          <w:spacing w:val="-2"/>
          <w:sz w:val="20"/>
          <w:szCs w:val="20"/>
        </w:rPr>
        <w:t xml:space="preserve"> </w:t>
      </w:r>
      <w:r w:rsidRPr="00A30A99">
        <w:rPr>
          <w:rFonts w:ascii="Arial" w:hAnsi="Arial"/>
          <w:b/>
          <w:sz w:val="20"/>
          <w:szCs w:val="20"/>
        </w:rPr>
        <w:t>Programa de</w:t>
      </w:r>
      <w:r w:rsidRPr="00A30A99">
        <w:rPr>
          <w:rFonts w:ascii="Arial" w:hAnsi="Arial"/>
          <w:b/>
          <w:spacing w:val="-6"/>
          <w:sz w:val="20"/>
          <w:szCs w:val="20"/>
        </w:rPr>
        <w:t xml:space="preserve"> </w:t>
      </w:r>
      <w:r w:rsidRPr="00A30A99">
        <w:rPr>
          <w:rFonts w:ascii="Arial" w:hAnsi="Arial"/>
          <w:b/>
          <w:sz w:val="20"/>
          <w:szCs w:val="20"/>
        </w:rPr>
        <w:t>Capacitación</w:t>
      </w:r>
    </w:p>
    <w:p w:rsidR="00E01F23" w:rsidRPr="00A30A99" w:rsidRDefault="00E01F23" w:rsidP="00E01F23">
      <w:pPr>
        <w:pStyle w:val="Textoindependiente"/>
        <w:spacing w:before="11"/>
        <w:rPr>
          <w:rFonts w:ascii="Arial" w:hAnsi="Arial" w:cs="Arial"/>
          <w:b/>
        </w:rPr>
      </w:pPr>
    </w:p>
    <w:p w:rsidR="00E01F23" w:rsidRPr="00A30A99" w:rsidRDefault="00E01F23" w:rsidP="00E01F23">
      <w:pPr>
        <w:pStyle w:val="Textoindependiente"/>
        <w:spacing w:line="276" w:lineRule="auto"/>
        <w:ind w:left="120" w:right="234"/>
        <w:jc w:val="both"/>
        <w:rPr>
          <w:rFonts w:ascii="Arial" w:hAnsi="Arial" w:cs="Arial"/>
        </w:rPr>
      </w:pPr>
      <w:r w:rsidRPr="00A30A99">
        <w:rPr>
          <w:rFonts w:ascii="Arial" w:hAnsi="Arial" w:cs="Arial"/>
        </w:rPr>
        <w:t xml:space="preserve">Teniendo como referente el libro Capacitación por competencia, principios y métodos, </w:t>
      </w:r>
      <w:proofErr w:type="spellStart"/>
      <w:r w:rsidRPr="00A30A99">
        <w:rPr>
          <w:rFonts w:ascii="Arial" w:hAnsi="Arial" w:cs="Arial"/>
        </w:rPr>
        <w:t>Tércera</w:t>
      </w:r>
      <w:proofErr w:type="spellEnd"/>
      <w:r w:rsidRPr="00A30A99">
        <w:rPr>
          <w:rFonts w:ascii="Arial" w:hAnsi="Arial" w:cs="Arial"/>
          <w:spacing w:val="1"/>
        </w:rPr>
        <w:t xml:space="preserve"> </w:t>
      </w:r>
      <w:r w:rsidRPr="00A30A99">
        <w:rPr>
          <w:rFonts w:ascii="Arial" w:hAnsi="Arial" w:cs="Arial"/>
        </w:rPr>
        <w:t>parte. La</w:t>
      </w:r>
      <w:r w:rsidRPr="00A30A99">
        <w:rPr>
          <w:rFonts w:ascii="Arial" w:hAnsi="Arial" w:cs="Arial"/>
          <w:spacing w:val="1"/>
        </w:rPr>
        <w:t xml:space="preserve"> </w:t>
      </w:r>
      <w:r w:rsidRPr="00A30A99">
        <w:rPr>
          <w:rFonts w:ascii="Arial" w:hAnsi="Arial" w:cs="Arial"/>
        </w:rPr>
        <w:t>capacitación en acción, a partir del Capítulo 8, página 97 hasta el Capítulo 10, los medios didácticos, página</w:t>
      </w:r>
      <w:r w:rsidRPr="00A30A99">
        <w:rPr>
          <w:rFonts w:ascii="Arial" w:hAnsi="Arial" w:cs="Arial"/>
          <w:spacing w:val="-53"/>
        </w:rPr>
        <w:t xml:space="preserve"> </w:t>
      </w:r>
      <w:r w:rsidRPr="00A30A99">
        <w:rPr>
          <w:rFonts w:ascii="Arial" w:hAnsi="Arial" w:cs="Arial"/>
        </w:rPr>
        <w:t>121;</w:t>
      </w:r>
      <w:r w:rsidRPr="00A30A99">
        <w:rPr>
          <w:rFonts w:ascii="Arial" w:hAnsi="Arial" w:cs="Arial"/>
          <w:spacing w:val="1"/>
        </w:rPr>
        <w:t xml:space="preserve"> </w:t>
      </w:r>
      <w:r w:rsidRPr="00A30A99">
        <w:rPr>
          <w:rFonts w:ascii="Arial" w:hAnsi="Arial" w:cs="Arial"/>
        </w:rPr>
        <w:t>realizaremos paso a paso mediante un Estudio de caso que le propone el Instructor, en donde</w:t>
      </w:r>
      <w:r w:rsidRPr="00A30A99">
        <w:rPr>
          <w:rFonts w:ascii="Arial" w:hAnsi="Arial" w:cs="Arial"/>
          <w:spacing w:val="1"/>
        </w:rPr>
        <w:t xml:space="preserve"> </w:t>
      </w:r>
      <w:r w:rsidRPr="00A30A99">
        <w:rPr>
          <w:rFonts w:ascii="Arial" w:hAnsi="Arial" w:cs="Arial"/>
        </w:rPr>
        <w:t>colocaremos</w:t>
      </w:r>
      <w:r w:rsidRPr="00A30A99">
        <w:rPr>
          <w:rFonts w:ascii="Arial" w:hAnsi="Arial" w:cs="Arial"/>
          <w:spacing w:val="-4"/>
        </w:rPr>
        <w:t xml:space="preserve"> </w:t>
      </w:r>
      <w:r w:rsidRPr="00A30A99">
        <w:rPr>
          <w:rFonts w:ascii="Arial" w:hAnsi="Arial" w:cs="Arial"/>
        </w:rPr>
        <w:t>en práctica</w:t>
      </w:r>
      <w:r w:rsidRPr="00A30A99">
        <w:rPr>
          <w:rFonts w:ascii="Arial" w:hAnsi="Arial" w:cs="Arial"/>
          <w:spacing w:val="-5"/>
        </w:rPr>
        <w:t xml:space="preserve"> </w:t>
      </w:r>
      <w:r w:rsidRPr="00A30A99">
        <w:rPr>
          <w:rFonts w:ascii="Arial" w:hAnsi="Arial" w:cs="Arial"/>
        </w:rPr>
        <w:t>lo aprendido en cada una de</w:t>
      </w:r>
      <w:r w:rsidRPr="00A30A99">
        <w:rPr>
          <w:rFonts w:ascii="Arial" w:hAnsi="Arial" w:cs="Arial"/>
          <w:spacing w:val="-5"/>
        </w:rPr>
        <w:t xml:space="preserve"> </w:t>
      </w:r>
      <w:r w:rsidRPr="00A30A99">
        <w:rPr>
          <w:rFonts w:ascii="Arial" w:hAnsi="Arial" w:cs="Arial"/>
        </w:rPr>
        <w:t>las</w:t>
      </w:r>
      <w:r w:rsidRPr="00A30A99">
        <w:rPr>
          <w:rFonts w:ascii="Arial" w:hAnsi="Arial" w:cs="Arial"/>
          <w:spacing w:val="-3"/>
        </w:rPr>
        <w:t xml:space="preserve"> </w:t>
      </w:r>
      <w:r w:rsidRPr="00A30A99">
        <w:rPr>
          <w:rFonts w:ascii="Arial" w:hAnsi="Arial" w:cs="Arial"/>
        </w:rPr>
        <w:t>etapas.</w:t>
      </w:r>
    </w:p>
    <w:p w:rsidR="00E01F23" w:rsidRPr="00A30A99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  <w:lang w:val="es-ES"/>
        </w:rPr>
      </w:pPr>
    </w:p>
    <w:p w:rsidR="00F15CC9" w:rsidRPr="00A30A99" w:rsidRDefault="00F15CC9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Pr="00A30A99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:rsidR="00E01F23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A30A99" w:rsidRDefault="00A30A99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A30A99" w:rsidRDefault="00A30A99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A30A99" w:rsidRDefault="00A30A99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E01F23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E01F23" w:rsidRPr="00005853" w:rsidRDefault="00E01F23" w:rsidP="00F15CC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sz w:val="24"/>
          <w:szCs w:val="24"/>
        </w:rPr>
      </w:pPr>
    </w:p>
    <w:p w:rsidR="000E70DF" w:rsidRDefault="004534E5" w:rsidP="000E70DF">
      <w:pPr>
        <w:pStyle w:val="Prrafodelista"/>
        <w:numPr>
          <w:ilvl w:val="2"/>
          <w:numId w:val="4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>TRANSFERENCIA</w:t>
      </w:r>
    </w:p>
    <w:p w:rsidR="000E70DF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rFonts w:cs="Calibri"/>
          <w:b/>
          <w:noProof/>
          <w:lang w:eastAsia="es-CO"/>
        </w:rPr>
        <w:drawing>
          <wp:inline distT="0" distB="0" distL="0" distR="0" wp14:anchorId="685DFE9F" wp14:editId="78FE104C">
            <wp:extent cx="1804670" cy="737870"/>
            <wp:effectExtent l="0" t="0" r="508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Calibri"/>
          <w:b/>
        </w:rPr>
        <w:t xml:space="preserve">   </w:t>
      </w:r>
      <w:r>
        <w:rPr>
          <w:rFonts w:ascii="Arial" w:hAnsi="Arial" w:cs="Arial"/>
          <w:b/>
          <w:iCs/>
          <w:sz w:val="20"/>
          <w:szCs w:val="20"/>
        </w:rPr>
        <w:t>ESTUDIO DE CASO “DISTRIBUIDORA LAP”</w:t>
      </w:r>
    </w:p>
    <w:p w:rsidR="000E70DF" w:rsidRDefault="000E70DF" w:rsidP="000E70D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Presentación y sustentaci</w:t>
      </w:r>
      <w:r w:rsidR="00A30A99">
        <w:rPr>
          <w:rFonts w:ascii="Arial" w:hAnsi="Arial" w:cs="Arial"/>
          <w:iCs/>
          <w:sz w:val="20"/>
          <w:szCs w:val="20"/>
        </w:rPr>
        <w:t>ón de la propuesta de mejoramiento para la empresa, teniendo en cuenta los productos generados en la formación:</w:t>
      </w:r>
    </w:p>
    <w:p w:rsidR="000E70DF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Diagnostico organizacional </w:t>
      </w:r>
    </w:p>
    <w:p w:rsidR="000E70DF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Mapa de procesos </w:t>
      </w:r>
    </w:p>
    <w:p w:rsidR="000E70DF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Estructura organizacional </w:t>
      </w:r>
    </w:p>
    <w:p w:rsidR="000E70DF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Descriptivos de cargo </w:t>
      </w:r>
    </w:p>
    <w:p w:rsidR="000E70DF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Matriz de correlación de cargos, funciones y normas de competencia </w:t>
      </w:r>
    </w:p>
    <w:p w:rsidR="00B53D0D" w:rsidRDefault="000E70DF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Formato 6. Perfil del cargo por competencias </w:t>
      </w:r>
    </w:p>
    <w:p w:rsidR="00A30A99" w:rsidRDefault="00A30A99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Evaluación de Desempeño</w:t>
      </w:r>
    </w:p>
    <w:p w:rsidR="00A30A99" w:rsidRPr="000E70DF" w:rsidRDefault="00A30A99" w:rsidP="000E70DF">
      <w:pPr>
        <w:pStyle w:val="Prrafodelista"/>
        <w:numPr>
          <w:ilvl w:val="0"/>
          <w:numId w:val="29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Plan de capacitación</w:t>
      </w:r>
    </w:p>
    <w:p w:rsidR="00B53D0D" w:rsidRPr="00BB464D" w:rsidRDefault="00033399" w:rsidP="00033399">
      <w:pPr>
        <w:spacing w:after="0" w:line="360" w:lineRule="auto"/>
        <w:jc w:val="both"/>
        <w:rPr>
          <w:rFonts w:cs="Calibri"/>
          <w:color w:val="000000" w:themeColor="text1"/>
        </w:rPr>
      </w:pPr>
      <w:r w:rsidRPr="00BB464D">
        <w:rPr>
          <w:rFonts w:cs="Calibri"/>
          <w:color w:val="000000" w:themeColor="text1"/>
        </w:rPr>
        <w:t>.</w:t>
      </w:r>
    </w:p>
    <w:p w:rsidR="00B53D0D" w:rsidRPr="00BB464D" w:rsidRDefault="00B53D0D" w:rsidP="00033399">
      <w:pPr>
        <w:spacing w:after="0" w:line="360" w:lineRule="auto"/>
        <w:jc w:val="both"/>
        <w:rPr>
          <w:rFonts w:cs="Calibri"/>
          <w:b/>
          <w:color w:val="000000" w:themeColor="text1"/>
        </w:rPr>
      </w:pPr>
      <w:r w:rsidRPr="00BB464D">
        <w:rPr>
          <w:rFonts w:cs="Calibri"/>
          <w:b/>
          <w:color w:val="000000" w:themeColor="text1"/>
        </w:rPr>
        <w:t>4. ACTIVIDADES DE EVALUACIÓN</w:t>
      </w:r>
    </w:p>
    <w:p w:rsidR="00B53D0D" w:rsidRPr="00BB464D" w:rsidRDefault="00B53D0D" w:rsidP="00033399">
      <w:pPr>
        <w:spacing w:after="0" w:line="360" w:lineRule="auto"/>
        <w:jc w:val="both"/>
        <w:rPr>
          <w:rFonts w:cs="Calibri"/>
          <w:b/>
          <w:color w:val="000000" w:themeColor="text1"/>
        </w:rPr>
      </w:pPr>
    </w:p>
    <w:p w:rsidR="00B53D0D" w:rsidRPr="00BB464D" w:rsidRDefault="00B53D0D" w:rsidP="00033399">
      <w:pPr>
        <w:spacing w:after="0" w:line="360" w:lineRule="auto"/>
        <w:jc w:val="both"/>
        <w:rPr>
          <w:rFonts w:cs="Calibri"/>
          <w:color w:val="000000" w:themeColor="text1"/>
        </w:rPr>
      </w:pPr>
      <w:r w:rsidRPr="00BB464D">
        <w:rPr>
          <w:rFonts w:cs="Calibri"/>
          <w:color w:val="000000" w:themeColor="text1"/>
        </w:rPr>
        <w:t xml:space="preserve">Tome como referencia la técnica e instrumentos de evaluación citados en la guía de Desarrollo Curricular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495"/>
        <w:gridCol w:w="3100"/>
        <w:gridCol w:w="3260"/>
      </w:tblGrid>
      <w:tr w:rsidR="001C508E" w:rsidRPr="001C508E" w:rsidTr="001C508E">
        <w:trPr>
          <w:trHeight w:val="451"/>
        </w:trPr>
        <w:tc>
          <w:tcPr>
            <w:tcW w:w="0" w:type="auto"/>
            <w:shd w:val="clear" w:color="auto" w:fill="262626" w:themeFill="text1" w:themeFillTint="D9"/>
          </w:tcPr>
          <w:p w:rsidR="00B53D0D" w:rsidRPr="001C508E" w:rsidRDefault="00B53D0D" w:rsidP="00BB464D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</w:rPr>
            </w:pPr>
            <w:r w:rsidRPr="001C508E">
              <w:rPr>
                <w:rFonts w:cs="Calibri"/>
                <w:b/>
                <w:color w:val="FFFFFF" w:themeColor="background1"/>
              </w:rPr>
              <w:t>Evidencias de Aprendizaje</w:t>
            </w:r>
          </w:p>
        </w:tc>
        <w:tc>
          <w:tcPr>
            <w:tcW w:w="3100" w:type="dxa"/>
            <w:shd w:val="clear" w:color="auto" w:fill="262626" w:themeFill="text1" w:themeFillTint="D9"/>
          </w:tcPr>
          <w:p w:rsidR="00B53D0D" w:rsidRPr="001C508E" w:rsidRDefault="00B53D0D" w:rsidP="00BB464D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</w:rPr>
            </w:pPr>
            <w:r w:rsidRPr="001C508E">
              <w:rPr>
                <w:rFonts w:cs="Calibri"/>
                <w:b/>
                <w:color w:val="FFFFFF" w:themeColor="background1"/>
              </w:rPr>
              <w:t>Criterios de Evaluación</w:t>
            </w:r>
          </w:p>
        </w:tc>
        <w:tc>
          <w:tcPr>
            <w:tcW w:w="3260" w:type="dxa"/>
            <w:shd w:val="clear" w:color="auto" w:fill="262626" w:themeFill="text1" w:themeFillTint="D9"/>
          </w:tcPr>
          <w:p w:rsidR="00B53D0D" w:rsidRPr="001C508E" w:rsidRDefault="00B53D0D" w:rsidP="00BB464D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</w:rPr>
            </w:pPr>
            <w:r w:rsidRPr="001C508E">
              <w:rPr>
                <w:rFonts w:cs="Calibri"/>
                <w:b/>
                <w:color w:val="FFFFFF" w:themeColor="background1"/>
              </w:rPr>
              <w:t>Técnicas e Instrumentos de Evaluación</w:t>
            </w:r>
          </w:p>
        </w:tc>
      </w:tr>
      <w:tr w:rsidR="00B53D0D" w:rsidRPr="00BB464D" w:rsidTr="003C275C">
        <w:tc>
          <w:tcPr>
            <w:tcW w:w="0" w:type="auto"/>
          </w:tcPr>
          <w:p w:rsidR="00B53D0D" w:rsidRPr="00BB464D" w:rsidRDefault="00B53D0D" w:rsidP="00F15CC9">
            <w:pPr>
              <w:spacing w:line="24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 xml:space="preserve">Evidencias de </w:t>
            </w:r>
            <w:proofErr w:type="gramStart"/>
            <w:r w:rsidRPr="00BB464D">
              <w:rPr>
                <w:rFonts w:cs="Calibri"/>
                <w:b/>
              </w:rPr>
              <w:t>Conocimiento :</w:t>
            </w:r>
            <w:proofErr w:type="gramEnd"/>
            <w:r w:rsidR="00F15CC9">
              <w:rPr>
                <w:rFonts w:cs="Calibri"/>
                <w:b/>
              </w:rPr>
              <w:t xml:space="preserve"> </w:t>
            </w:r>
            <w:r w:rsidR="00F15CC9">
              <w:rPr>
                <w:rFonts w:ascii="Arial" w:hAnsi="Arial" w:cs="Arial"/>
                <w:sz w:val="20"/>
                <w:szCs w:val="20"/>
              </w:rPr>
              <w:t>Evaluación escrita u oral sobre los conocimientos adqui</w:t>
            </w:r>
            <w:r w:rsidR="00A30A99">
              <w:rPr>
                <w:rFonts w:ascii="Arial" w:hAnsi="Arial" w:cs="Arial"/>
                <w:sz w:val="20"/>
                <w:szCs w:val="20"/>
              </w:rPr>
              <w:t xml:space="preserve">ridos en la competencia. </w:t>
            </w:r>
          </w:p>
          <w:p w:rsidR="00EF1D4F" w:rsidRDefault="00B53D0D" w:rsidP="00EF1D4F">
            <w:pPr>
              <w:spacing w:line="240" w:lineRule="auto"/>
              <w:jc w:val="both"/>
              <w:rPr>
                <w:rFonts w:cs="Calibri"/>
              </w:rPr>
            </w:pPr>
            <w:r w:rsidRPr="00BB464D">
              <w:rPr>
                <w:rFonts w:cs="Calibri"/>
                <w:b/>
              </w:rPr>
              <w:t>Evidencias de Desempeño</w:t>
            </w:r>
            <w:r w:rsidR="00F15CC9">
              <w:rPr>
                <w:rFonts w:cs="Calibri"/>
                <w:b/>
              </w:rPr>
              <w:t>:</w:t>
            </w:r>
            <w:r w:rsidR="00EF1D4F">
              <w:t xml:space="preserve"> </w:t>
            </w:r>
            <w:r w:rsidR="00EF1D4F" w:rsidRPr="00EF1D4F">
              <w:rPr>
                <w:rFonts w:cs="Calibri"/>
              </w:rPr>
              <w:t xml:space="preserve">Sustentación de las actividades propuestas en el </w:t>
            </w:r>
            <w:proofErr w:type="spellStart"/>
            <w:r w:rsidR="00EF1D4F" w:rsidRPr="00EF1D4F">
              <w:rPr>
                <w:rFonts w:cs="Calibri"/>
              </w:rPr>
              <w:t>Estudiio</w:t>
            </w:r>
            <w:proofErr w:type="spellEnd"/>
            <w:r w:rsidR="00EF1D4F" w:rsidRPr="00EF1D4F">
              <w:rPr>
                <w:rFonts w:cs="Calibri"/>
              </w:rPr>
              <w:t xml:space="preserve"> de caso</w:t>
            </w:r>
          </w:p>
          <w:p w:rsidR="00B53D0D" w:rsidRPr="00BB464D" w:rsidRDefault="00EF1D4F" w:rsidP="00EF1D4F">
            <w:pPr>
              <w:spacing w:line="24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</w:rPr>
              <w:t>.</w:t>
            </w:r>
            <w:r w:rsidR="00B53D0D" w:rsidRPr="00BB464D">
              <w:rPr>
                <w:rFonts w:cs="Calibri"/>
                <w:b/>
              </w:rPr>
              <w:t>Evidencias  de Producto:</w:t>
            </w:r>
            <w:r w:rsidR="00F15CC9">
              <w:rPr>
                <w:rFonts w:cs="Calibri"/>
                <w:b/>
              </w:rPr>
              <w:t xml:space="preserve"> </w:t>
            </w:r>
            <w:r w:rsidR="005D5116">
              <w:rPr>
                <w:rFonts w:ascii="Arial" w:hAnsi="Arial" w:cs="Arial"/>
                <w:sz w:val="20"/>
                <w:szCs w:val="20"/>
              </w:rPr>
              <w:t>P</w:t>
            </w:r>
            <w:r w:rsidR="00F15CC9">
              <w:rPr>
                <w:rFonts w:ascii="Arial" w:hAnsi="Arial" w:cs="Arial"/>
                <w:sz w:val="20"/>
                <w:szCs w:val="20"/>
              </w:rPr>
              <w:t xml:space="preserve">ropuesta de mejoramiento de </w:t>
            </w:r>
            <w:r w:rsidR="00A30A99">
              <w:rPr>
                <w:rFonts w:ascii="Arial" w:hAnsi="Arial" w:cs="Arial"/>
                <w:sz w:val="20"/>
                <w:szCs w:val="20"/>
              </w:rPr>
              <w:t>los procesos organizacionales desde el ár</w:t>
            </w:r>
            <w:r w:rsidR="00270670">
              <w:rPr>
                <w:rFonts w:ascii="Arial" w:hAnsi="Arial" w:cs="Arial"/>
                <w:sz w:val="20"/>
                <w:szCs w:val="20"/>
              </w:rPr>
              <w:t>e</w:t>
            </w:r>
            <w:r w:rsidR="00A30A99">
              <w:rPr>
                <w:rFonts w:ascii="Arial" w:hAnsi="Arial" w:cs="Arial"/>
                <w:sz w:val="20"/>
                <w:szCs w:val="20"/>
              </w:rPr>
              <w:t xml:space="preserve">a </w:t>
            </w:r>
            <w:proofErr w:type="spellStart"/>
            <w:r w:rsidR="00A30A99">
              <w:rPr>
                <w:rFonts w:ascii="Arial" w:hAnsi="Arial" w:cs="Arial"/>
                <w:sz w:val="20"/>
                <w:szCs w:val="20"/>
              </w:rPr>
              <w:t>Logistica</w:t>
            </w:r>
            <w:proofErr w:type="spellEnd"/>
            <w:r w:rsidR="00A30A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D5116">
              <w:rPr>
                <w:rFonts w:ascii="Arial" w:hAnsi="Arial" w:cs="Arial"/>
                <w:sz w:val="20"/>
                <w:szCs w:val="20"/>
              </w:rPr>
              <w:t>de</w:t>
            </w:r>
            <w:r w:rsidR="00F15CC9">
              <w:rPr>
                <w:rFonts w:ascii="Arial" w:hAnsi="Arial" w:cs="Arial"/>
                <w:sz w:val="20"/>
                <w:szCs w:val="20"/>
              </w:rPr>
              <w:t xml:space="preserve"> la DISTRIBUIDORA LAP</w:t>
            </w:r>
          </w:p>
        </w:tc>
        <w:tc>
          <w:tcPr>
            <w:tcW w:w="3100" w:type="dxa"/>
          </w:tcPr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INTERPRETA LAS POLÍTICAS DE TALENTO HUMANO DE ACUERDO CON EL MARCO ESTRATÉGICO DE LA</w:t>
            </w:r>
          </w:p>
          <w:p w:rsidR="00B53D0D" w:rsidRPr="00A30A99" w:rsidRDefault="00A30A99" w:rsidP="00A30A99">
            <w:pPr>
              <w:spacing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ORGANIZACIÓN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DEFINE LOS REQUERIMIENTOS DE PERSONAL SEGÚN LAS NECESIDADES DE LAS OPERACIONES Y LOS</w:t>
            </w:r>
          </w:p>
          <w:p w:rsidR="00A30A99" w:rsidRPr="00A30A99" w:rsidRDefault="00A30A99" w:rsidP="00A30A99">
            <w:pPr>
              <w:spacing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PERFILES DE CARGOS</w:t>
            </w:r>
          </w:p>
          <w:p w:rsidR="00A30A99" w:rsidRPr="00A30A99" w:rsidRDefault="00A30A99" w:rsidP="00A30A99">
            <w:pPr>
              <w:spacing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REALIZA PROGRAMACIÓN DE RECURSOS DE ACUERDO CON LOS OBJETIVOS ORGANIZACIONALES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DETERMINA LOS INDICADORES PARA EVALUAR EL DESEMPEÑO DE LOS COLABORADORES.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 xml:space="preserve">PROGRAMA ACTIVIDADES PARA EL </w:t>
            </w:r>
            <w:r w:rsidRPr="00A30A99">
              <w:rPr>
                <w:rFonts w:cs="Calibri"/>
                <w:sz w:val="20"/>
                <w:szCs w:val="20"/>
                <w:lang w:eastAsia="es-ES"/>
              </w:rPr>
              <w:lastRenderedPageBreak/>
              <w:t>DESARROLLO DE LA GESTIÓN DEL TALENTO HUMANO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SUPERVISA EL DESEMPEÑO DEL TALENTO HUMANO SEGÚN MANUAL DE FUNCIONES Y REQUERIMIENTOS DEL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PROCESO.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INCENTIVA EL USO DE EQUIPOS DE PROTECCIÓN PERSONAL DE ACUERDO CON LA NORMATIVIDAD VIGENTE.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EVALÚA EL DESEMPEÑO DEL TALENTO HUMANO SEGÚN LAS METAS DE LA ORGANIZACIÓN.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INTERPRETA LOS RESULTADOS DE LAS EVALUACIONES DE DESEMPEÑO DE ACUERDO CON LOS</w:t>
            </w:r>
          </w:p>
          <w:p w:rsidR="00A30A99" w:rsidRPr="00A30A99" w:rsidRDefault="00A30A99" w:rsidP="00A30A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0"/>
                <w:szCs w:val="20"/>
                <w:lang w:eastAsia="es-ES"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INDICADORES DEL PROCESO.</w:t>
            </w:r>
          </w:p>
          <w:p w:rsidR="00A30A99" w:rsidRPr="00BB464D" w:rsidRDefault="00A30A99" w:rsidP="00A30A99">
            <w:pPr>
              <w:spacing w:line="240" w:lineRule="auto"/>
              <w:jc w:val="both"/>
              <w:rPr>
                <w:rFonts w:cs="Calibri"/>
                <w:b/>
              </w:rPr>
            </w:pPr>
            <w:r w:rsidRPr="00A30A99">
              <w:rPr>
                <w:rFonts w:cs="Calibri"/>
                <w:sz w:val="20"/>
                <w:szCs w:val="20"/>
                <w:lang w:eastAsia="es-ES"/>
              </w:rPr>
              <w:t>ESTABLECE PLANES DE MEJORAMIENTO SEGÚN RESULTADOS DE EVALUACIÓN DE DESEMPEÑO</w:t>
            </w:r>
          </w:p>
        </w:tc>
        <w:tc>
          <w:tcPr>
            <w:tcW w:w="3260" w:type="dxa"/>
          </w:tcPr>
          <w:p w:rsidR="00F15CC9" w:rsidRDefault="00F15CC9" w:rsidP="00F15CC9">
            <w:pPr>
              <w:tabs>
                <w:tab w:val="left" w:pos="38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15CC9" w:rsidRPr="002A6FE3" w:rsidRDefault="00F15CC9" w:rsidP="00F15CC9">
            <w:pPr>
              <w:tabs>
                <w:tab w:val="left" w:pos="38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A6FE3">
              <w:rPr>
                <w:rFonts w:ascii="Arial" w:hAnsi="Arial" w:cs="Arial"/>
                <w:b/>
                <w:sz w:val="20"/>
                <w:szCs w:val="20"/>
              </w:rPr>
              <w:t xml:space="preserve">Instrumento de evaluación: </w:t>
            </w:r>
            <w:r w:rsidRPr="002A6FE3">
              <w:rPr>
                <w:rFonts w:ascii="Arial" w:hAnsi="Arial" w:cs="Arial"/>
                <w:sz w:val="20"/>
                <w:szCs w:val="20"/>
              </w:rPr>
              <w:t xml:space="preserve">Cuestionario </w:t>
            </w:r>
          </w:p>
          <w:p w:rsidR="00F15CC9" w:rsidRDefault="00F15CC9" w:rsidP="00F15CC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15CC9" w:rsidRPr="00AC6306" w:rsidRDefault="00F15CC9" w:rsidP="005D511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C6306">
              <w:rPr>
                <w:rFonts w:ascii="Arial" w:hAnsi="Arial" w:cs="Arial"/>
                <w:b/>
                <w:sz w:val="20"/>
                <w:szCs w:val="20"/>
              </w:rPr>
              <w:t>Instrumento de evaluación:</w:t>
            </w:r>
          </w:p>
          <w:p w:rsidR="00F15CC9" w:rsidRDefault="00F15CC9" w:rsidP="00F15CC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6FE3">
              <w:rPr>
                <w:rFonts w:ascii="Arial" w:hAnsi="Arial" w:cs="Arial"/>
                <w:sz w:val="20"/>
                <w:szCs w:val="20"/>
              </w:rPr>
              <w:t>Observación y valoración de productos/Lista de chequeo</w:t>
            </w:r>
          </w:p>
          <w:p w:rsidR="00F15CC9" w:rsidRDefault="00F15CC9" w:rsidP="00F15CC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F15CC9" w:rsidRDefault="00F15CC9" w:rsidP="00F15CC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Instrumento de evaluación:</w:t>
            </w:r>
          </w:p>
          <w:p w:rsidR="00F15CC9" w:rsidRDefault="00F15CC9" w:rsidP="00F15CC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6FE3">
              <w:rPr>
                <w:rFonts w:ascii="Arial" w:hAnsi="Arial" w:cs="Arial"/>
                <w:sz w:val="20"/>
                <w:szCs w:val="20"/>
              </w:rPr>
              <w:t>Lista de Chequeo</w:t>
            </w:r>
          </w:p>
          <w:p w:rsidR="00B53D0D" w:rsidRPr="00BB464D" w:rsidRDefault="00B53D0D" w:rsidP="00BB464D">
            <w:pPr>
              <w:spacing w:line="240" w:lineRule="auto"/>
              <w:jc w:val="center"/>
              <w:rPr>
                <w:rFonts w:cs="Calibri"/>
                <w:b/>
              </w:rPr>
            </w:pPr>
          </w:p>
        </w:tc>
      </w:tr>
    </w:tbl>
    <w:p w:rsidR="00B53D0D" w:rsidRPr="00BB464D" w:rsidRDefault="00B53D0D" w:rsidP="00033399">
      <w:pPr>
        <w:spacing w:after="0" w:line="360" w:lineRule="auto"/>
        <w:jc w:val="both"/>
        <w:rPr>
          <w:rFonts w:cs="Calibri"/>
          <w:b/>
          <w:color w:val="000000" w:themeColor="text1"/>
        </w:rPr>
      </w:pPr>
    </w:p>
    <w:p w:rsidR="00B53D0D" w:rsidRPr="00B65A25" w:rsidRDefault="00B53D0D" w:rsidP="00B65A25">
      <w:pPr>
        <w:pStyle w:val="Prrafodelista"/>
        <w:numPr>
          <w:ilvl w:val="0"/>
          <w:numId w:val="33"/>
        </w:numPr>
        <w:spacing w:line="360" w:lineRule="auto"/>
        <w:jc w:val="both"/>
        <w:rPr>
          <w:rFonts w:ascii="Calibri" w:hAnsi="Calibri" w:cs="Calibri"/>
          <w:b/>
        </w:rPr>
      </w:pPr>
      <w:r w:rsidRPr="00B65A25">
        <w:rPr>
          <w:rFonts w:ascii="Calibri" w:hAnsi="Calibri" w:cs="Calibri"/>
          <w:b/>
        </w:rPr>
        <w:t>GLOSARIO DE TÉRMINOS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Competencia:</w:t>
      </w:r>
      <w:r w:rsidRPr="000E70DF">
        <w:rPr>
          <w:rFonts w:ascii="Arial" w:hAnsi="Arial" w:cs="Arial"/>
          <w:i/>
          <w:sz w:val="20"/>
          <w:szCs w:val="20"/>
        </w:rPr>
        <w:t xml:space="preserve"> Atributos de las personas que les permiten lograr un desempeño superior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b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Competencia Laboral</w:t>
      </w:r>
      <w:r w:rsidRPr="000E70DF">
        <w:rPr>
          <w:rFonts w:ascii="Arial" w:hAnsi="Arial" w:cs="Arial"/>
          <w:i/>
          <w:sz w:val="20"/>
          <w:szCs w:val="20"/>
        </w:rPr>
        <w:t>: Conjunto de habilidades, conocimientos, y actitudes necesarias para desempeñarse con eficiencia en el sector productivo.</w:t>
      </w:r>
      <w:r w:rsidRPr="000E70DF">
        <w:rPr>
          <w:rFonts w:ascii="Arial" w:hAnsi="Arial" w:cs="Arial"/>
          <w:b/>
          <w:i/>
          <w:sz w:val="20"/>
          <w:szCs w:val="20"/>
        </w:rPr>
        <w:t xml:space="preserve"> 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Competencias Organizacional:</w:t>
      </w:r>
      <w:r w:rsidRPr="000E70DF">
        <w:rPr>
          <w:rFonts w:ascii="Arial" w:hAnsi="Arial" w:cs="Arial"/>
          <w:i/>
          <w:sz w:val="20"/>
          <w:szCs w:val="20"/>
        </w:rPr>
        <w:t xml:space="preserve"> Capacidad que el Talento Humano desarrolla basada fundamentalmente en elementos del Ser y el marco estratégico de la organización generando su sello diferenciador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Competitividad:</w:t>
      </w:r>
      <w:r w:rsidRPr="000E70DF">
        <w:rPr>
          <w:rFonts w:ascii="Arial" w:hAnsi="Arial" w:cs="Arial"/>
          <w:i/>
          <w:sz w:val="20"/>
          <w:szCs w:val="20"/>
        </w:rPr>
        <w:t xml:space="preserve"> Capacidad de una nación, empresa, Institución u organización, para participar y permanecer en el mercado con rentabilidad atractiva y al mismo tiempo, incrementar los niveles de bienestar de sus habitantes, socios o colaboradores.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Cargo:</w:t>
      </w:r>
      <w:r w:rsidRPr="000E70DF">
        <w:rPr>
          <w:rFonts w:ascii="Arial" w:hAnsi="Arial" w:cs="Arial"/>
          <w:i/>
          <w:sz w:val="20"/>
          <w:szCs w:val="20"/>
        </w:rPr>
        <w:t xml:space="preserve"> Conjunto de tareas, responsabilidades o funciones propias de una posición formal y definida dentro de la estructura organizacional.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Gestión por competencias:</w:t>
      </w:r>
      <w:r w:rsidRPr="000E70DF">
        <w:rPr>
          <w:rFonts w:ascii="Arial" w:hAnsi="Arial" w:cs="Arial"/>
          <w:i/>
          <w:sz w:val="20"/>
          <w:szCs w:val="20"/>
        </w:rPr>
        <w:t xml:space="preserve"> Enfoque estratégico que permite articular los objetivos de la organización con el desarrollo de las personas.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i/>
          <w:sz w:val="20"/>
          <w:szCs w:val="20"/>
        </w:rPr>
        <w:t>-</w:t>
      </w:r>
      <w:r w:rsidRPr="000E70DF">
        <w:rPr>
          <w:rFonts w:ascii="Arial" w:hAnsi="Arial" w:cs="Arial"/>
          <w:b/>
          <w:i/>
          <w:sz w:val="20"/>
          <w:szCs w:val="20"/>
        </w:rPr>
        <w:t>Mapa de Procesos:</w:t>
      </w:r>
      <w:r w:rsidRPr="000E70DF">
        <w:rPr>
          <w:rFonts w:ascii="Arial" w:hAnsi="Arial" w:cs="Arial"/>
          <w:i/>
          <w:sz w:val="20"/>
          <w:szCs w:val="20"/>
        </w:rPr>
        <w:t xml:space="preserve"> Identificación de los procesos que existen en una organización y en su interrelación 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t>Norma de Competencia Laboral</w:t>
      </w:r>
      <w:r w:rsidRPr="000E70DF">
        <w:rPr>
          <w:rFonts w:ascii="Arial" w:hAnsi="Arial" w:cs="Arial"/>
          <w:i/>
          <w:sz w:val="20"/>
          <w:szCs w:val="20"/>
        </w:rPr>
        <w:t>: Estándar reconocido a nivel nacional que describe los resultados que un trabajador debe lograr en el desempeño de una función laboral, los conocimientos que aplica y las evidencias requeridas para demostrar su competencia.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t>Perfil del Cargo:</w:t>
      </w:r>
      <w:r w:rsidRPr="000E70DF">
        <w:rPr>
          <w:rFonts w:ascii="Arial" w:hAnsi="Arial" w:cs="Arial"/>
          <w:i/>
          <w:sz w:val="20"/>
          <w:szCs w:val="20"/>
        </w:rPr>
        <w:t xml:space="preserve"> Requisitos mínimos exigidos para el cumplimiento de las funciones esenciales y la responsabilidad de un cargo. 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t>Proceso:</w:t>
      </w:r>
      <w:r w:rsidRPr="000E70DF">
        <w:rPr>
          <w:rFonts w:ascii="Arial" w:hAnsi="Arial" w:cs="Arial"/>
          <w:i/>
          <w:sz w:val="20"/>
          <w:szCs w:val="20"/>
        </w:rPr>
        <w:t xml:space="preserve"> Conjunto de actividades mutuamente relacionadas o que interactúan, las cuales transforman elementos de entradas en resultados. 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t>Proceso de Apoyo:</w:t>
      </w:r>
      <w:r w:rsidRPr="000E70DF">
        <w:rPr>
          <w:rFonts w:ascii="Arial" w:hAnsi="Arial" w:cs="Arial"/>
          <w:i/>
          <w:sz w:val="20"/>
          <w:szCs w:val="20"/>
        </w:rPr>
        <w:t xml:space="preserve"> Incluyen todos aquellos procesos para la provisión de recursos que son necesarios en los procesos estratégicos, misionales y de medición, análisis, y de mejora.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lastRenderedPageBreak/>
        <w:t>Procesos Estratégicos</w:t>
      </w:r>
      <w:r w:rsidRPr="000E70DF">
        <w:rPr>
          <w:rFonts w:ascii="Arial" w:hAnsi="Arial" w:cs="Arial"/>
          <w:i/>
          <w:sz w:val="20"/>
          <w:szCs w:val="20"/>
        </w:rPr>
        <w:t xml:space="preserve">: Incluyen procesos relativos al establecimiento de políticas y estrategias, fijación de objetivos, provisión de comunicación, aseguramiento de la disponibilidad de recursos necesarios y revisiones por la dirección. </w:t>
      </w:r>
    </w:p>
    <w:p w:rsidR="000E70DF" w:rsidRPr="000E70DF" w:rsidRDefault="000E70DF" w:rsidP="000E70DF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0E70DF">
        <w:rPr>
          <w:rFonts w:ascii="Arial" w:hAnsi="Arial" w:cs="Arial"/>
          <w:b/>
          <w:i/>
          <w:sz w:val="20"/>
          <w:szCs w:val="20"/>
        </w:rPr>
        <w:t>Procesos Misionales:</w:t>
      </w:r>
      <w:r w:rsidRPr="000E70DF">
        <w:rPr>
          <w:rFonts w:ascii="Arial" w:hAnsi="Arial" w:cs="Arial"/>
          <w:i/>
          <w:sz w:val="20"/>
          <w:szCs w:val="20"/>
        </w:rPr>
        <w:t xml:space="preserve"> Incluyen todos los procesos que proporcionan el resultado previsto por la organización en el cumplimiento de su objeto social o razón de ser.</w:t>
      </w:r>
    </w:p>
    <w:p w:rsidR="00B65A25" w:rsidRPr="00B65A25" w:rsidRDefault="00B65A25" w:rsidP="00B65A25">
      <w:pPr>
        <w:spacing w:after="0" w:line="240" w:lineRule="auto"/>
        <w:jc w:val="both"/>
        <w:rPr>
          <w:rFonts w:ascii="Arial" w:hAnsi="Arial" w:cs="Arial"/>
          <w:color w:val="202124"/>
          <w:sz w:val="30"/>
          <w:szCs w:val="30"/>
          <w:shd w:val="clear" w:color="auto" w:fill="FFFFFF"/>
        </w:rPr>
      </w:pPr>
    </w:p>
    <w:p w:rsidR="00B53D0D" w:rsidRPr="00B65A25" w:rsidRDefault="00B53D0D" w:rsidP="00B65A25">
      <w:pPr>
        <w:pStyle w:val="Prrafodelista"/>
        <w:numPr>
          <w:ilvl w:val="0"/>
          <w:numId w:val="33"/>
        </w:numPr>
        <w:spacing w:line="360" w:lineRule="auto"/>
        <w:jc w:val="both"/>
        <w:rPr>
          <w:rFonts w:ascii="Calibri" w:hAnsi="Calibri" w:cs="Calibri"/>
          <w:b/>
        </w:rPr>
      </w:pPr>
      <w:r w:rsidRPr="00B65A25">
        <w:rPr>
          <w:rFonts w:ascii="Calibri" w:hAnsi="Calibri" w:cs="Calibri"/>
          <w:b/>
        </w:rPr>
        <w:t>REFERENTES BILBIOGRÁFICOS</w:t>
      </w:r>
    </w:p>
    <w:p w:rsidR="00B65A25" w:rsidRDefault="00B65A25" w:rsidP="00B65A25">
      <w:pPr>
        <w:jc w:val="both"/>
        <w:rPr>
          <w:rFonts w:ascii="Arial" w:hAnsi="Arial" w:cs="Arial"/>
          <w:sz w:val="20"/>
          <w:szCs w:val="20"/>
        </w:rPr>
      </w:pPr>
      <w:r w:rsidRPr="00B53D0D">
        <w:rPr>
          <w:rFonts w:ascii="Arial" w:hAnsi="Arial" w:cs="Arial"/>
          <w:sz w:val="20"/>
          <w:szCs w:val="20"/>
        </w:rPr>
        <w:t xml:space="preserve">Construya o cite documentos de apoyo para el desarrollo de la guía, según lo establecido en </w:t>
      </w:r>
      <w:r>
        <w:rPr>
          <w:rFonts w:ascii="Arial" w:hAnsi="Arial" w:cs="Arial"/>
          <w:sz w:val="20"/>
          <w:szCs w:val="20"/>
        </w:rPr>
        <w:t>la guía de desarrollo curricular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spacing w:after="0" w:line="240" w:lineRule="auto"/>
        <w:ind w:right="221"/>
        <w:jc w:val="both"/>
        <w:rPr>
          <w:rFonts w:ascii="Arial" w:hAnsi="Arial" w:cs="Arial"/>
          <w:color w:val="0000FF"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>Icontec Internacional.  Norma técnica Colombiana NTC- ISO 9000. Editada por el Instituto Colombiano de normas técnicas y Certificación. Primera actualización, editada 2006-01-12.</w:t>
      </w:r>
    </w:p>
    <w:p w:rsidR="00666D15" w:rsidRPr="00666D15" w:rsidRDefault="00666D15" w:rsidP="00666D15">
      <w:pPr>
        <w:pStyle w:val="Prrafodelista"/>
        <w:numPr>
          <w:ilvl w:val="0"/>
          <w:numId w:val="39"/>
        </w:numPr>
        <w:spacing w:after="0" w:line="240" w:lineRule="auto"/>
        <w:ind w:right="221"/>
        <w:jc w:val="both"/>
        <w:rPr>
          <w:rFonts w:ascii="Arial" w:hAnsi="Arial" w:cs="Arial"/>
          <w:color w:val="0000FF"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ISO/TC 176. Orientación sobre el concepto y uso del “Enfoque basado en procesos para los sistemas de Gestión. 2004. </w:t>
      </w:r>
    </w:p>
    <w:p w:rsidR="00666D15" w:rsidRPr="009F5687" w:rsidRDefault="00666D15" w:rsidP="00666D15">
      <w:pPr>
        <w:pStyle w:val="Prrafodelista"/>
        <w:numPr>
          <w:ilvl w:val="0"/>
          <w:numId w:val="39"/>
        </w:numPr>
        <w:rPr>
          <w:rFonts w:ascii="Arial" w:hAnsi="Arial" w:cs="Arial"/>
          <w:i/>
          <w:sz w:val="20"/>
          <w:szCs w:val="20"/>
        </w:rPr>
      </w:pPr>
      <w:r w:rsidRPr="009F5687">
        <w:rPr>
          <w:rFonts w:ascii="Arial" w:hAnsi="Arial" w:cs="Arial"/>
          <w:i/>
          <w:sz w:val="20"/>
          <w:szCs w:val="20"/>
        </w:rPr>
        <w:t>Universidad de Cádiz, guía para la identificación y análisis de procesos. Septiembre 2007.</w:t>
      </w:r>
    </w:p>
    <w:p w:rsidR="00666D15" w:rsidRPr="009F5687" w:rsidRDefault="00666D15" w:rsidP="00666D15">
      <w:pPr>
        <w:pStyle w:val="Prrafodelista"/>
        <w:numPr>
          <w:ilvl w:val="0"/>
          <w:numId w:val="39"/>
        </w:numPr>
        <w:rPr>
          <w:rFonts w:ascii="Arial" w:hAnsi="Arial" w:cs="Arial"/>
          <w:i/>
          <w:sz w:val="20"/>
          <w:szCs w:val="20"/>
        </w:rPr>
      </w:pPr>
      <w:r w:rsidRPr="009F5687">
        <w:rPr>
          <w:rFonts w:ascii="Arial" w:hAnsi="Arial" w:cs="Arial"/>
          <w:i/>
          <w:sz w:val="20"/>
          <w:szCs w:val="20"/>
        </w:rPr>
        <w:t xml:space="preserve">Sistema Documental </w:t>
      </w:r>
      <w:proofErr w:type="spellStart"/>
      <w:r w:rsidRPr="009F5687">
        <w:rPr>
          <w:rFonts w:ascii="Arial" w:hAnsi="Arial" w:cs="Arial"/>
          <w:i/>
          <w:sz w:val="20"/>
          <w:szCs w:val="20"/>
        </w:rPr>
        <w:t>Ofixpres</w:t>
      </w:r>
      <w:proofErr w:type="spellEnd"/>
      <w:r w:rsidRPr="009F5687">
        <w:rPr>
          <w:rFonts w:ascii="Arial" w:hAnsi="Arial" w:cs="Arial"/>
          <w:i/>
          <w:sz w:val="20"/>
          <w:szCs w:val="20"/>
        </w:rPr>
        <w:t>, Ejemplo Mapa de procesos, versión 2. Mayo 2014.</w:t>
      </w:r>
    </w:p>
    <w:p w:rsidR="00666D15" w:rsidRPr="00666D15" w:rsidRDefault="00666D15" w:rsidP="00666D15">
      <w:pPr>
        <w:pStyle w:val="Prrafodelista"/>
        <w:numPr>
          <w:ilvl w:val="0"/>
          <w:numId w:val="39"/>
        </w:numPr>
        <w:rPr>
          <w:rFonts w:ascii="Arial" w:hAnsi="Arial" w:cs="Arial"/>
          <w:i/>
          <w:sz w:val="20"/>
          <w:szCs w:val="20"/>
        </w:rPr>
      </w:pPr>
      <w:r w:rsidRPr="009F5687">
        <w:rPr>
          <w:rFonts w:ascii="Arial" w:hAnsi="Arial" w:cs="Arial"/>
          <w:i/>
          <w:sz w:val="20"/>
          <w:szCs w:val="20"/>
        </w:rPr>
        <w:t xml:space="preserve">Martha </w:t>
      </w:r>
      <w:proofErr w:type="spellStart"/>
      <w:r w:rsidRPr="009F5687">
        <w:rPr>
          <w:rFonts w:ascii="Arial" w:hAnsi="Arial" w:cs="Arial"/>
          <w:i/>
          <w:sz w:val="20"/>
          <w:szCs w:val="20"/>
        </w:rPr>
        <w:t>Urquijo</w:t>
      </w:r>
      <w:proofErr w:type="spellEnd"/>
      <w:r w:rsidRPr="009F5687">
        <w:rPr>
          <w:rFonts w:ascii="Arial" w:hAnsi="Arial" w:cs="Arial"/>
          <w:i/>
          <w:sz w:val="20"/>
          <w:szCs w:val="20"/>
        </w:rPr>
        <w:t xml:space="preserve">, Hugo Torres, Anna Victoria </w:t>
      </w:r>
      <w:proofErr w:type="spellStart"/>
      <w:r w:rsidRPr="009F5687">
        <w:rPr>
          <w:rFonts w:ascii="Arial" w:hAnsi="Arial" w:cs="Arial"/>
          <w:i/>
          <w:sz w:val="20"/>
          <w:szCs w:val="20"/>
        </w:rPr>
        <w:t>Paipilla</w:t>
      </w:r>
      <w:proofErr w:type="spellEnd"/>
      <w:r w:rsidRPr="009F5687">
        <w:rPr>
          <w:rFonts w:ascii="Arial" w:hAnsi="Arial" w:cs="Arial"/>
          <w:i/>
          <w:sz w:val="20"/>
          <w:szCs w:val="20"/>
        </w:rPr>
        <w:t xml:space="preserve"> y Luz Marina Maldonado, Centro de Gestión Administrativa, Distrito capital,  Estudio de caso Distribuidora LAP y Formato Diagnóstico 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>Idalberto Chiavenato. Gestión de talento humano. Mc Graw Hill.  Tercera edición. Universidad Nacional de México.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Steven </w:t>
      </w:r>
      <w:proofErr w:type="spellStart"/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>Covey</w:t>
      </w:r>
      <w:proofErr w:type="spellEnd"/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. Los siete hábitos de la gente altamente efectiva. PAIDOS. 1998. 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LEGIS. Cartilla Laboral 2015. Proceso de Selección y Contratación. 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LEGIS. Cartilla Laboral 2007.  </w:t>
      </w:r>
      <w:proofErr w:type="spellStart"/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>Flujograma</w:t>
      </w:r>
      <w:proofErr w:type="spellEnd"/>
      <w:r w:rsidRPr="00CE266A">
        <w:rPr>
          <w:rFonts w:ascii="Arial" w:hAnsi="Arial" w:cs="Arial"/>
          <w:i/>
          <w:sz w:val="20"/>
          <w:szCs w:val="20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 del proceso de Selección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i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Fundamentos del proceso de reclutamiento y selección de personal. </w:t>
      </w:r>
      <w:proofErr w:type="spellStart"/>
      <w:r w:rsidRPr="00CE266A">
        <w:rPr>
          <w:rFonts w:ascii="Arial" w:hAnsi="Arial" w:cs="Arial"/>
          <w:i/>
          <w:sz w:val="20"/>
          <w:szCs w:val="20"/>
        </w:rPr>
        <w:t>Funiber</w:t>
      </w:r>
      <w:proofErr w:type="spellEnd"/>
      <w:r w:rsidRPr="00CE266A">
        <w:rPr>
          <w:rFonts w:ascii="Arial" w:hAnsi="Arial" w:cs="Arial"/>
          <w:i/>
          <w:sz w:val="20"/>
          <w:szCs w:val="20"/>
        </w:rPr>
        <w:t>, Universidad de Cataluña, Maestría en Recursos Humanos.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i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Descripción y análisis del cargo.  </w:t>
      </w:r>
      <w:r w:rsidRPr="00CE266A">
        <w:rPr>
          <w:rFonts w:ascii="Arial" w:hAnsi="Arial" w:cs="Arial"/>
          <w:bCs/>
          <w:i/>
          <w:sz w:val="20"/>
          <w:szCs w:val="20"/>
          <w:lang w:eastAsia="es-CO"/>
        </w:rPr>
        <w:t xml:space="preserve">FICHA TÉCNICA por Begoña </w:t>
      </w:r>
      <w:proofErr w:type="spellStart"/>
      <w:r w:rsidRPr="00CE266A">
        <w:rPr>
          <w:rFonts w:ascii="Arial" w:hAnsi="Arial" w:cs="Arial"/>
          <w:bCs/>
          <w:i/>
          <w:sz w:val="20"/>
          <w:szCs w:val="20"/>
          <w:lang w:eastAsia="es-CO"/>
        </w:rPr>
        <w:t>Alecha</w:t>
      </w:r>
      <w:proofErr w:type="spellEnd"/>
      <w:r w:rsidRPr="00CE266A">
        <w:rPr>
          <w:rFonts w:ascii="Arial" w:hAnsi="Arial" w:cs="Arial"/>
          <w:bCs/>
          <w:i/>
          <w:sz w:val="20"/>
          <w:szCs w:val="20"/>
          <w:lang w:eastAsia="es-CO"/>
        </w:rPr>
        <w:t xml:space="preserve"> (CEIN)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i/>
          <w:sz w:val="20"/>
          <w:szCs w:val="20"/>
        </w:rPr>
      </w:pPr>
      <w:proofErr w:type="spellStart"/>
      <w:r w:rsidRPr="00CE266A">
        <w:rPr>
          <w:rFonts w:ascii="Arial" w:hAnsi="Arial" w:cs="Arial"/>
          <w:i/>
          <w:sz w:val="20"/>
          <w:szCs w:val="20"/>
        </w:rPr>
        <w:t>Bohlander</w:t>
      </w:r>
      <w:proofErr w:type="spellEnd"/>
      <w:r w:rsidRPr="00CE266A">
        <w:rPr>
          <w:rFonts w:ascii="Arial" w:hAnsi="Arial" w:cs="Arial"/>
          <w:i/>
          <w:sz w:val="20"/>
          <w:szCs w:val="20"/>
        </w:rPr>
        <w:t>, Snell y Sherman. Administración de Recursos Humanos. Décimo Segunda Edición. Capítulo 3. Pág.: 85.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i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Gary </w:t>
      </w:r>
      <w:proofErr w:type="spellStart"/>
      <w:r w:rsidRPr="00CE266A">
        <w:rPr>
          <w:rFonts w:ascii="Arial" w:hAnsi="Arial" w:cs="Arial"/>
          <w:i/>
          <w:sz w:val="20"/>
          <w:szCs w:val="20"/>
        </w:rPr>
        <w:t>Dessler</w:t>
      </w:r>
      <w:proofErr w:type="spellEnd"/>
      <w:r w:rsidRPr="00CE266A">
        <w:rPr>
          <w:rFonts w:ascii="Arial" w:hAnsi="Arial" w:cs="Arial"/>
          <w:i/>
          <w:sz w:val="20"/>
          <w:szCs w:val="20"/>
        </w:rPr>
        <w:t>. Administración de Personal. Sexta edición. Capítulo 3. Análisis de puestos,  Pág.: 77.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Style w:val="Hipervnculo"/>
          <w:rFonts w:ascii="Arial" w:hAnsi="Arial" w:cs="Arial"/>
          <w:i/>
          <w:color w:val="auto"/>
          <w:sz w:val="20"/>
          <w:szCs w:val="20"/>
          <w:u w:val="none"/>
        </w:rPr>
      </w:pPr>
      <w:r w:rsidRPr="00CE266A">
        <w:rPr>
          <w:rFonts w:ascii="Arial" w:hAnsi="Arial" w:cs="Arial"/>
          <w:i/>
          <w:color w:val="000000"/>
          <w:sz w:val="20"/>
          <w:szCs w:val="20"/>
        </w:rPr>
        <w:t>Artículo sustraído de http://www.ejemplode.com/50-recursos_humanos/1418-ejemplo_de_formato_de_requisicion_de_personal.html</w:t>
      </w:r>
      <w:r w:rsidRPr="00CE266A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hyperlink r:id="rId28" w:history="1">
        <w:r w:rsidRPr="00CE266A">
          <w:rPr>
            <w:rStyle w:val="Hipervnculo"/>
            <w:rFonts w:ascii="Arial" w:hAnsi="Arial" w:cs="Arial"/>
            <w:i/>
            <w:color w:val="auto"/>
            <w:sz w:val="20"/>
            <w:szCs w:val="20"/>
            <w:u w:val="none"/>
          </w:rPr>
          <w:t xml:space="preserve">Ejemplo </w:t>
        </w:r>
        <w:proofErr w:type="spellStart"/>
        <w:r w:rsidRPr="00CE266A">
          <w:rPr>
            <w:rStyle w:val="Hipervnculo"/>
            <w:rFonts w:ascii="Arial" w:hAnsi="Arial" w:cs="Arial"/>
            <w:i/>
            <w:color w:val="auto"/>
            <w:sz w:val="20"/>
            <w:szCs w:val="20"/>
            <w:u w:val="none"/>
          </w:rPr>
          <w:t>de</w:t>
        </w:r>
        <w:proofErr w:type="spellEnd"/>
        <w:r w:rsidRPr="00CE266A">
          <w:rPr>
            <w:rStyle w:val="Hipervnculo"/>
            <w:rFonts w:ascii="Arial" w:hAnsi="Arial" w:cs="Arial"/>
            <w:i/>
            <w:color w:val="auto"/>
            <w:sz w:val="20"/>
            <w:szCs w:val="20"/>
            <w:u w:val="none"/>
          </w:rPr>
          <w:t xml:space="preserve"> Formato de Requisición de Personal</w:t>
        </w:r>
      </w:hyperlink>
      <w:r w:rsidRPr="00CE266A">
        <w:rPr>
          <w:rStyle w:val="Hipervnculo"/>
          <w:rFonts w:ascii="Arial" w:hAnsi="Arial" w:cs="Arial"/>
          <w:i/>
          <w:color w:val="auto"/>
          <w:sz w:val="20"/>
          <w:szCs w:val="20"/>
          <w:u w:val="none"/>
        </w:rPr>
        <w:t>.</w:t>
      </w:r>
      <w:r w:rsidRPr="00CE266A">
        <w:rPr>
          <w:rStyle w:val="Hipervnculo"/>
          <w:rFonts w:ascii="Arial" w:hAnsi="Arial" w:cs="Arial"/>
          <w:i/>
          <w:color w:val="auto"/>
          <w:sz w:val="20"/>
          <w:szCs w:val="20"/>
        </w:rPr>
        <w:t xml:space="preserve">   </w:t>
      </w:r>
    </w:p>
    <w:p w:rsidR="00666D15" w:rsidRPr="00666D15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SERVICIO NACIONAL DE APRENDIZAJE SENA. Procedimiento para certificar competencias laborales- versión 3. Bogotá. Dirección del Sistema Nacional de Formación para el trabajo. </w:t>
      </w:r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SERVICIO NACIONAL DE APRENDIZAJE SENA. Clasificación Nacional de Ocupaciones. Recuperado el 27 de Agosto de la página web </w:t>
      </w:r>
      <w:hyperlink r:id="rId29" w:history="1">
        <w:r w:rsidRPr="00CE266A">
          <w:rPr>
            <w:rStyle w:val="Hipervnculo"/>
            <w:rFonts w:ascii="Arial" w:hAnsi="Arial" w:cs="Arial"/>
            <w:i/>
            <w:sz w:val="20"/>
            <w:szCs w:val="20"/>
          </w:rPr>
          <w:t>http://observatorio.sena.edu.co</w:t>
        </w:r>
      </w:hyperlink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SERVICIO NACIONAL DE APRENDIZAJE SENA. Normas de Competencia Laboral. Recuperado el 28 de Agosto de 2012 de la página web: </w:t>
      </w:r>
      <w:hyperlink r:id="rId30" w:history="1">
        <w:r w:rsidRPr="00CE266A">
          <w:rPr>
            <w:rStyle w:val="Hipervnculo"/>
            <w:rFonts w:ascii="Arial" w:hAnsi="Arial" w:cs="Arial"/>
            <w:i/>
            <w:sz w:val="20"/>
            <w:szCs w:val="20"/>
          </w:rPr>
          <w:t>http://www.sena.edu.co</w:t>
        </w:r>
      </w:hyperlink>
    </w:p>
    <w:p w:rsidR="00666D15" w:rsidRPr="00CE266A" w:rsidRDefault="00666D15" w:rsidP="00666D15">
      <w:pPr>
        <w:pStyle w:val="Prrafodelista"/>
        <w:numPr>
          <w:ilvl w:val="0"/>
          <w:numId w:val="39"/>
        </w:numPr>
        <w:jc w:val="both"/>
        <w:rPr>
          <w:rFonts w:ascii="Arial" w:hAnsi="Arial" w:cs="Arial"/>
          <w:b/>
          <w:sz w:val="20"/>
          <w:szCs w:val="20"/>
        </w:rPr>
      </w:pPr>
      <w:r w:rsidRPr="00CE266A">
        <w:rPr>
          <w:rFonts w:ascii="Arial" w:hAnsi="Arial" w:cs="Arial"/>
          <w:i/>
          <w:sz w:val="20"/>
          <w:szCs w:val="20"/>
        </w:rPr>
        <w:t xml:space="preserve">SERVICIO NACIONAL DE APRENDIZAJE SENA (2013) Guía para la elaboración y estandarización de competencias laborales. Bogotá. Dirección del Sistema Nacional de Formación para el trabajo. </w:t>
      </w:r>
    </w:p>
    <w:p w:rsidR="00B65A25" w:rsidRDefault="00B65A25" w:rsidP="00B65A25">
      <w:pPr>
        <w:spacing w:line="360" w:lineRule="auto"/>
        <w:jc w:val="both"/>
        <w:rPr>
          <w:rFonts w:cs="Calibri"/>
          <w:b/>
        </w:rPr>
      </w:pPr>
    </w:p>
    <w:p w:rsidR="00666D15" w:rsidRDefault="00666D15" w:rsidP="00B65A25">
      <w:pPr>
        <w:spacing w:line="360" w:lineRule="auto"/>
        <w:jc w:val="both"/>
        <w:rPr>
          <w:rFonts w:cs="Calibri"/>
          <w:b/>
        </w:rPr>
      </w:pPr>
    </w:p>
    <w:p w:rsidR="00666D15" w:rsidRPr="00B65A25" w:rsidRDefault="00666D15" w:rsidP="00B65A25">
      <w:pPr>
        <w:spacing w:line="360" w:lineRule="auto"/>
        <w:jc w:val="both"/>
        <w:rPr>
          <w:rFonts w:cs="Calibri"/>
          <w:b/>
        </w:rPr>
      </w:pPr>
      <w:bookmarkStart w:id="0" w:name="_GoBack"/>
      <w:bookmarkEnd w:id="0"/>
    </w:p>
    <w:p w:rsidR="00B53D0D" w:rsidRPr="00BB464D" w:rsidRDefault="00B53D0D" w:rsidP="00033399">
      <w:pPr>
        <w:spacing w:line="360" w:lineRule="auto"/>
        <w:jc w:val="both"/>
        <w:rPr>
          <w:rFonts w:cs="Calibri"/>
          <w:b/>
        </w:rPr>
      </w:pPr>
      <w:r w:rsidRPr="00BB464D">
        <w:rPr>
          <w:rFonts w:cs="Calibri"/>
          <w:b/>
        </w:rPr>
        <w:lastRenderedPageBreak/>
        <w:t>7. CONTROL DEL DOCUMENTO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BB464D" w:rsidTr="003C275C">
        <w:tc>
          <w:tcPr>
            <w:tcW w:w="1242" w:type="dxa"/>
            <w:tcBorders>
              <w:top w:val="nil"/>
              <w:left w:val="nil"/>
            </w:tcBorders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2694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Fecha</w:t>
            </w:r>
          </w:p>
        </w:tc>
      </w:tr>
      <w:tr w:rsidR="00B53D0D" w:rsidRPr="00BB464D" w:rsidTr="003C275C">
        <w:tc>
          <w:tcPr>
            <w:tcW w:w="1242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proofErr w:type="spellStart"/>
            <w:r>
              <w:rPr>
                <w:rFonts w:cs="Calibri"/>
                <w:b/>
              </w:rPr>
              <w:t>Nidya</w:t>
            </w:r>
            <w:proofErr w:type="spellEnd"/>
            <w:r>
              <w:rPr>
                <w:rFonts w:cs="Calibri"/>
                <w:b/>
              </w:rPr>
              <w:t xml:space="preserve"> Ximena </w:t>
            </w:r>
            <w:proofErr w:type="spellStart"/>
            <w:r>
              <w:rPr>
                <w:rFonts w:cs="Calibri"/>
                <w:b/>
              </w:rPr>
              <w:t>Calderon</w:t>
            </w:r>
            <w:proofErr w:type="spellEnd"/>
            <w:r>
              <w:rPr>
                <w:rFonts w:cs="Calibri"/>
                <w:b/>
              </w:rPr>
              <w:t xml:space="preserve"> </w:t>
            </w:r>
          </w:p>
        </w:tc>
        <w:tc>
          <w:tcPr>
            <w:tcW w:w="1559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Instructor</w:t>
            </w:r>
          </w:p>
        </w:tc>
        <w:tc>
          <w:tcPr>
            <w:tcW w:w="1701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CGTS-SENA</w:t>
            </w:r>
          </w:p>
        </w:tc>
        <w:tc>
          <w:tcPr>
            <w:tcW w:w="2551" w:type="dxa"/>
          </w:tcPr>
          <w:p w:rsidR="00B53D0D" w:rsidRPr="00BB464D" w:rsidRDefault="00A30A99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Febrero/ 2024</w:t>
            </w:r>
          </w:p>
        </w:tc>
      </w:tr>
    </w:tbl>
    <w:p w:rsidR="00B53D0D" w:rsidRPr="00BB464D" w:rsidRDefault="00B53D0D" w:rsidP="00033399">
      <w:pPr>
        <w:spacing w:line="360" w:lineRule="auto"/>
        <w:rPr>
          <w:rFonts w:cs="Calibri"/>
        </w:rPr>
      </w:pPr>
    </w:p>
    <w:p w:rsidR="00B53D0D" w:rsidRPr="00BB464D" w:rsidRDefault="00B53D0D" w:rsidP="00033399">
      <w:pPr>
        <w:spacing w:line="360" w:lineRule="auto"/>
        <w:rPr>
          <w:rFonts w:cs="Calibri"/>
          <w:b/>
        </w:rPr>
      </w:pPr>
      <w:r w:rsidRPr="00BB464D">
        <w:rPr>
          <w:rFonts w:cs="Calibri"/>
          <w:b/>
        </w:rPr>
        <w:t xml:space="preserve">8. CONTROL DE CAMBIOS </w:t>
      </w:r>
      <w:r w:rsidRPr="00BB464D">
        <w:rPr>
          <w:rFonts w:cs="Calibri"/>
        </w:rPr>
        <w:t>(diligenciar únicamente si realiza ajustes a la guía)</w:t>
      </w:r>
    </w:p>
    <w:p w:rsidR="00B53D0D" w:rsidRPr="00BB464D" w:rsidRDefault="00B53D0D" w:rsidP="00033399">
      <w:pPr>
        <w:spacing w:line="360" w:lineRule="auto"/>
        <w:rPr>
          <w:rFonts w:cs="Calibri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15"/>
        <w:gridCol w:w="2273"/>
        <w:gridCol w:w="1447"/>
        <w:gridCol w:w="1522"/>
        <w:gridCol w:w="1693"/>
        <w:gridCol w:w="1697"/>
      </w:tblGrid>
      <w:tr w:rsidR="00B53D0D" w:rsidRPr="00BB464D" w:rsidTr="003C275C">
        <w:tc>
          <w:tcPr>
            <w:tcW w:w="1242" w:type="dxa"/>
            <w:tcBorders>
              <w:top w:val="nil"/>
              <w:left w:val="nil"/>
            </w:tcBorders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2694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Dependencia</w:t>
            </w:r>
          </w:p>
        </w:tc>
        <w:tc>
          <w:tcPr>
            <w:tcW w:w="747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Fecha</w:t>
            </w:r>
          </w:p>
        </w:tc>
        <w:tc>
          <w:tcPr>
            <w:tcW w:w="1946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Razón del Cambio</w:t>
            </w:r>
          </w:p>
        </w:tc>
      </w:tr>
      <w:tr w:rsidR="00B53D0D" w:rsidRPr="00BB464D" w:rsidTr="003C275C">
        <w:tc>
          <w:tcPr>
            <w:tcW w:w="1242" w:type="dxa"/>
          </w:tcPr>
          <w:p w:rsidR="00B53D0D" w:rsidRPr="00BB464D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BB464D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proofErr w:type="spellStart"/>
            <w:r>
              <w:rPr>
                <w:rFonts w:cs="Calibri"/>
                <w:b/>
              </w:rPr>
              <w:t>Nidya</w:t>
            </w:r>
            <w:proofErr w:type="spellEnd"/>
            <w:r>
              <w:rPr>
                <w:rFonts w:cs="Calibri"/>
                <w:b/>
              </w:rPr>
              <w:t xml:space="preserve"> Ximena Calderón </w:t>
            </w:r>
          </w:p>
        </w:tc>
        <w:tc>
          <w:tcPr>
            <w:tcW w:w="1559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Instructor </w:t>
            </w:r>
          </w:p>
        </w:tc>
        <w:tc>
          <w:tcPr>
            <w:tcW w:w="1559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CGTS-SENA</w:t>
            </w:r>
          </w:p>
        </w:tc>
        <w:tc>
          <w:tcPr>
            <w:tcW w:w="747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Diciembre/2023</w:t>
            </w:r>
          </w:p>
        </w:tc>
        <w:tc>
          <w:tcPr>
            <w:tcW w:w="1946" w:type="dxa"/>
          </w:tcPr>
          <w:p w:rsidR="00B53D0D" w:rsidRPr="00BB464D" w:rsidRDefault="00B65A25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Ajuste formato </w:t>
            </w:r>
          </w:p>
        </w:tc>
      </w:tr>
    </w:tbl>
    <w:p w:rsidR="00E85AFD" w:rsidRPr="00BB464D" w:rsidRDefault="00E85AFD" w:rsidP="00033399">
      <w:pPr>
        <w:spacing w:after="0" w:line="360" w:lineRule="auto"/>
        <w:rPr>
          <w:rFonts w:cs="Calibri"/>
          <w:color w:val="000000" w:themeColor="text1"/>
        </w:rPr>
      </w:pPr>
    </w:p>
    <w:sectPr w:rsidR="00E85AFD" w:rsidRPr="00BB464D">
      <w:headerReference w:type="default" r:id="rId31"/>
      <w:footerReference w:type="default" r:id="rId32"/>
      <w:headerReference w:type="first" r:id="rId33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7DD7" w:rsidRDefault="003C7DD7">
      <w:pPr>
        <w:spacing w:after="0" w:line="240" w:lineRule="auto"/>
      </w:pPr>
      <w:r>
        <w:separator/>
      </w:r>
    </w:p>
  </w:endnote>
  <w:endnote w:type="continuationSeparator" w:id="0">
    <w:p w:rsidR="003C7DD7" w:rsidRDefault="003C7D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entury Gothic">
    <w:altName w:val="Arial"/>
    <w:charset w:val="00"/>
    <w:family w:val="swiss"/>
    <w:pitch w:val="variable"/>
    <w:sig w:usb0="00000001" w:usb1="00000000" w:usb2="00000000" w:usb3="00000000" w:csb0="0000009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:rsidR="00E85AFD" w:rsidRDefault="00033399" w:rsidP="00033399">
    <w:pPr>
      <w:pStyle w:val="Piedepgina"/>
      <w:jc w:val="center"/>
    </w:pPr>
    <w:r>
      <w:t>GFPI-F-135 V02</w:t>
    </w:r>
  </w:p>
  <w:p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7DD7" w:rsidRDefault="003C7DD7">
      <w:pPr>
        <w:spacing w:after="0" w:line="240" w:lineRule="auto"/>
      </w:pPr>
      <w:r>
        <w:separator/>
      </w:r>
    </w:p>
  </w:footnote>
  <w:footnote w:type="continuationSeparator" w:id="0">
    <w:p w:rsidR="003C7DD7" w:rsidRDefault="003C7D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5AFD" w:rsidRDefault="00E85AFD">
    <w:pPr>
      <w:pStyle w:val="Encabezado"/>
      <w:rPr>
        <w:noProof/>
        <w:lang w:val="es-ES" w:eastAsia="es-ES"/>
      </w:rPr>
    </w:pPr>
  </w:p>
  <w:p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0.9pt;height:10.9pt" o:bullet="t">
        <v:imagedata r:id="rId1" o:title="mso4BA6"/>
      </v:shape>
    </w:pict>
  </w:numPicBullet>
  <w:abstractNum w:abstractNumId="0">
    <w:nsid w:val="00463AAA"/>
    <w:multiLevelType w:val="multilevel"/>
    <w:tmpl w:val="488A548A"/>
    <w:lvl w:ilvl="0">
      <w:start w:val="3"/>
      <w:numFmt w:val="decimal"/>
      <w:lvlText w:val="%1"/>
      <w:lvlJc w:val="left"/>
      <w:pPr>
        <w:ind w:left="841" w:hanging="721"/>
        <w:jc w:val="left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841" w:hanging="721"/>
        <w:jc w:val="lef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es-ES" w:eastAsia="en-US" w:bidi="ar-SA"/>
      </w:rPr>
    </w:lvl>
    <w:lvl w:ilvl="2">
      <w:start w:val="1"/>
      <w:numFmt w:val="decimal"/>
      <w:lvlText w:val="%3."/>
      <w:lvlJc w:val="left"/>
      <w:pPr>
        <w:ind w:left="841" w:hanging="361"/>
        <w:jc w:val="left"/>
      </w:pPr>
      <w:rPr>
        <w:rFonts w:hint="default"/>
        <w:b/>
        <w:bCs/>
        <w:spacing w:val="-2"/>
        <w:w w:val="100"/>
        <w:lang w:val="es-ES" w:eastAsia="en-US" w:bidi="ar-SA"/>
      </w:rPr>
    </w:lvl>
    <w:lvl w:ilvl="3">
      <w:numFmt w:val="bullet"/>
      <w:lvlText w:val="•"/>
      <w:lvlJc w:val="left"/>
      <w:pPr>
        <w:ind w:left="3588" w:hanging="36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04" w:hanging="36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420" w:hanging="36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336" w:hanging="36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52" w:hanging="36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361"/>
      </w:pPr>
      <w:rPr>
        <w:rFonts w:hint="default"/>
        <w:lang w:val="es-ES" w:eastAsia="en-US" w:bidi="ar-SA"/>
      </w:rPr>
    </w:lvl>
  </w:abstractNum>
  <w:abstractNum w:abstractNumId="1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2">
    <w:nsid w:val="0EFA4344"/>
    <w:multiLevelType w:val="multilevel"/>
    <w:tmpl w:val="B450E132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  <w:b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">
    <w:nsid w:val="11982BA2"/>
    <w:multiLevelType w:val="multilevel"/>
    <w:tmpl w:val="488A548A"/>
    <w:lvl w:ilvl="0">
      <w:start w:val="3"/>
      <w:numFmt w:val="decimal"/>
      <w:lvlText w:val="%1"/>
      <w:lvlJc w:val="left"/>
      <w:pPr>
        <w:ind w:left="841" w:hanging="721"/>
        <w:jc w:val="left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841" w:hanging="721"/>
        <w:jc w:val="lef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es-ES" w:eastAsia="en-US" w:bidi="ar-SA"/>
      </w:rPr>
    </w:lvl>
    <w:lvl w:ilvl="2">
      <w:start w:val="1"/>
      <w:numFmt w:val="decimal"/>
      <w:lvlText w:val="%3."/>
      <w:lvlJc w:val="left"/>
      <w:pPr>
        <w:ind w:left="841" w:hanging="361"/>
        <w:jc w:val="left"/>
      </w:pPr>
      <w:rPr>
        <w:rFonts w:hint="default"/>
        <w:b/>
        <w:bCs/>
        <w:spacing w:val="-2"/>
        <w:w w:val="100"/>
        <w:lang w:val="es-ES" w:eastAsia="en-US" w:bidi="ar-SA"/>
      </w:rPr>
    </w:lvl>
    <w:lvl w:ilvl="3">
      <w:numFmt w:val="bullet"/>
      <w:lvlText w:val="•"/>
      <w:lvlJc w:val="left"/>
      <w:pPr>
        <w:ind w:left="3588" w:hanging="36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04" w:hanging="36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420" w:hanging="36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336" w:hanging="36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52" w:hanging="36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361"/>
      </w:pPr>
      <w:rPr>
        <w:rFonts w:hint="default"/>
        <w:lang w:val="es-ES" w:eastAsia="en-US" w:bidi="ar-SA"/>
      </w:rPr>
    </w:lvl>
  </w:abstractNum>
  <w:abstractNum w:abstractNumId="4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98D6265"/>
    <w:multiLevelType w:val="multilevel"/>
    <w:tmpl w:val="157A50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FEA133A"/>
    <w:multiLevelType w:val="hybridMultilevel"/>
    <w:tmpl w:val="B0B4A04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E448AD"/>
    <w:multiLevelType w:val="multilevel"/>
    <w:tmpl w:val="A126BBD2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75" w:hanging="495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1">
    <w:nsid w:val="2FDA0526"/>
    <w:multiLevelType w:val="hybridMultilevel"/>
    <w:tmpl w:val="F3F499A6"/>
    <w:lvl w:ilvl="0" w:tplc="E46EF4AC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EA602C"/>
    <w:multiLevelType w:val="hybridMultilevel"/>
    <w:tmpl w:val="681EE5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4700C7"/>
    <w:multiLevelType w:val="multilevel"/>
    <w:tmpl w:val="1EA608BC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327B63D2"/>
    <w:multiLevelType w:val="hybridMultilevel"/>
    <w:tmpl w:val="711231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D728C8"/>
    <w:multiLevelType w:val="multilevel"/>
    <w:tmpl w:val="66F8C4AC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  <w:b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9">
    <w:nsid w:val="369416F5"/>
    <w:multiLevelType w:val="hybridMultilevel"/>
    <w:tmpl w:val="E0B04248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2B508F"/>
    <w:multiLevelType w:val="hybridMultilevel"/>
    <w:tmpl w:val="897822DE"/>
    <w:lvl w:ilvl="0" w:tplc="43964E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AB3EF1"/>
    <w:multiLevelType w:val="hybridMultilevel"/>
    <w:tmpl w:val="DF2AF20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AC776F2"/>
    <w:multiLevelType w:val="hybridMultilevel"/>
    <w:tmpl w:val="0B921B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FA4FD0"/>
    <w:multiLevelType w:val="multilevel"/>
    <w:tmpl w:val="5C12A44A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6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0E60CA"/>
    <w:multiLevelType w:val="hybridMultilevel"/>
    <w:tmpl w:val="FC084DE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849428A"/>
    <w:multiLevelType w:val="hybridMultilevel"/>
    <w:tmpl w:val="F3EC690C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32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6">
    <w:nsid w:val="6FEF6E65"/>
    <w:multiLevelType w:val="multilevel"/>
    <w:tmpl w:val="6BA4D7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37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9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>
    <w:nsid w:val="75C134E6"/>
    <w:multiLevelType w:val="hybridMultilevel"/>
    <w:tmpl w:val="B9F2ED6E"/>
    <w:lvl w:ilvl="0" w:tplc="4FAE5D2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42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C801F74"/>
    <w:multiLevelType w:val="multilevel"/>
    <w:tmpl w:val="0B6A1F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5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39"/>
  </w:num>
  <w:num w:numId="3">
    <w:abstractNumId w:val="35"/>
  </w:num>
  <w:num w:numId="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8"/>
  </w:num>
  <w:num w:numId="7">
    <w:abstractNumId w:val="29"/>
  </w:num>
  <w:num w:numId="8">
    <w:abstractNumId w:val="1"/>
  </w:num>
  <w:num w:numId="9">
    <w:abstractNumId w:val="13"/>
  </w:num>
  <w:num w:numId="10">
    <w:abstractNumId w:val="37"/>
  </w:num>
  <w:num w:numId="11">
    <w:abstractNumId w:val="5"/>
  </w:num>
  <w:num w:numId="12">
    <w:abstractNumId w:val="4"/>
  </w:num>
  <w:num w:numId="13">
    <w:abstractNumId w:val="22"/>
  </w:num>
  <w:num w:numId="14">
    <w:abstractNumId w:val="26"/>
  </w:num>
  <w:num w:numId="15">
    <w:abstractNumId w:val="3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4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4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3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8"/>
  </w:num>
  <w:num w:numId="20">
    <w:abstractNumId w:val="31"/>
  </w:num>
  <w:num w:numId="21">
    <w:abstractNumId w:val="21"/>
  </w:num>
  <w:num w:numId="22">
    <w:abstractNumId w:val="17"/>
  </w:num>
  <w:num w:numId="23">
    <w:abstractNumId w:val="14"/>
  </w:num>
  <w:num w:numId="24">
    <w:abstractNumId w:val="34"/>
  </w:num>
  <w:num w:numId="25">
    <w:abstractNumId w:val="7"/>
  </w:num>
  <w:num w:numId="26">
    <w:abstractNumId w:val="6"/>
  </w:num>
  <w:num w:numId="27">
    <w:abstractNumId w:val="30"/>
  </w:num>
  <w:num w:numId="28">
    <w:abstractNumId w:val="2"/>
  </w:num>
  <w:num w:numId="29">
    <w:abstractNumId w:val="19"/>
  </w:num>
  <w:num w:numId="30">
    <w:abstractNumId w:val="36"/>
  </w:num>
  <w:num w:numId="31">
    <w:abstractNumId w:val="44"/>
  </w:num>
  <w:num w:numId="32">
    <w:abstractNumId w:val="20"/>
  </w:num>
  <w:num w:numId="33">
    <w:abstractNumId w:val="9"/>
  </w:num>
  <w:num w:numId="34">
    <w:abstractNumId w:val="24"/>
  </w:num>
  <w:num w:numId="35">
    <w:abstractNumId w:val="23"/>
  </w:num>
  <w:num w:numId="36">
    <w:abstractNumId w:val="12"/>
  </w:num>
  <w:num w:numId="37">
    <w:abstractNumId w:val="16"/>
  </w:num>
  <w:num w:numId="38">
    <w:abstractNumId w:val="10"/>
  </w:num>
  <w:num w:numId="39">
    <w:abstractNumId w:val="11"/>
  </w:num>
  <w:num w:numId="40">
    <w:abstractNumId w:val="15"/>
  </w:num>
  <w:num w:numId="41">
    <w:abstractNumId w:val="27"/>
  </w:num>
  <w:num w:numId="42">
    <w:abstractNumId w:val="18"/>
  </w:num>
  <w:num w:numId="43">
    <w:abstractNumId w:val="25"/>
  </w:num>
  <w:num w:numId="44">
    <w:abstractNumId w:val="40"/>
  </w:num>
  <w:num w:numId="45">
    <w:abstractNumId w:val="0"/>
  </w:num>
  <w:num w:numId="46">
    <w:abstractNumId w:val="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5AFD"/>
    <w:rsid w:val="00033399"/>
    <w:rsid w:val="000D28D2"/>
    <w:rsid w:val="000E2F79"/>
    <w:rsid w:val="000E70DF"/>
    <w:rsid w:val="000F2166"/>
    <w:rsid w:val="00117BFB"/>
    <w:rsid w:val="00174851"/>
    <w:rsid w:val="001C508E"/>
    <w:rsid w:val="0022389A"/>
    <w:rsid w:val="00254875"/>
    <w:rsid w:val="00270670"/>
    <w:rsid w:val="002D12AD"/>
    <w:rsid w:val="002E0F5A"/>
    <w:rsid w:val="003232D5"/>
    <w:rsid w:val="003604FD"/>
    <w:rsid w:val="003B2FA3"/>
    <w:rsid w:val="003C7DD7"/>
    <w:rsid w:val="00400D09"/>
    <w:rsid w:val="004534E5"/>
    <w:rsid w:val="00502891"/>
    <w:rsid w:val="005242C6"/>
    <w:rsid w:val="005D5116"/>
    <w:rsid w:val="00666D15"/>
    <w:rsid w:val="006866E9"/>
    <w:rsid w:val="00705AFC"/>
    <w:rsid w:val="00763DBE"/>
    <w:rsid w:val="00796EED"/>
    <w:rsid w:val="00835D57"/>
    <w:rsid w:val="00886060"/>
    <w:rsid w:val="009015A5"/>
    <w:rsid w:val="00964EDC"/>
    <w:rsid w:val="009D0E1D"/>
    <w:rsid w:val="009D3278"/>
    <w:rsid w:val="00A30A99"/>
    <w:rsid w:val="00A60D57"/>
    <w:rsid w:val="00A63563"/>
    <w:rsid w:val="00A92164"/>
    <w:rsid w:val="00B457AB"/>
    <w:rsid w:val="00B53D0D"/>
    <w:rsid w:val="00B65A25"/>
    <w:rsid w:val="00BB464D"/>
    <w:rsid w:val="00D277E1"/>
    <w:rsid w:val="00E01F23"/>
    <w:rsid w:val="00E45D31"/>
    <w:rsid w:val="00E85AFD"/>
    <w:rsid w:val="00EB03C3"/>
    <w:rsid w:val="00EF1D4F"/>
    <w:rsid w:val="00F15CC9"/>
    <w:rsid w:val="00F3112E"/>
    <w:rsid w:val="00FB1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9793E1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de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Ind w:w="0" w:type="dxa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Ind w:w="0" w:type="dxa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rsid w:val="00F15CC9"/>
    <w:pPr>
      <w:spacing w:after="120" w:line="240" w:lineRule="auto"/>
    </w:pPr>
    <w:rPr>
      <w:rFonts w:ascii="Times New Roman" w:eastAsia="Times New Roman" w:hAnsi="Times New Roman"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15CC9"/>
    <w:rPr>
      <w:rFonts w:ascii="Times New Roman" w:eastAsia="Times New Roman" w:hAnsi="Times New Roman"/>
      <w:lang w:val="es-ES"/>
    </w:rPr>
  </w:style>
  <w:style w:type="character" w:styleId="nfasis">
    <w:name w:val="Emphasis"/>
    <w:uiPriority w:val="20"/>
    <w:qFormat/>
    <w:rsid w:val="00F15CC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de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Ind w:w="0" w:type="dxa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Ind w:w="0" w:type="dxa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rsid w:val="00F15CC9"/>
    <w:pPr>
      <w:spacing w:after="120" w:line="240" w:lineRule="auto"/>
    </w:pPr>
    <w:rPr>
      <w:rFonts w:ascii="Times New Roman" w:eastAsia="Times New Roman" w:hAnsi="Times New Roman"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15CC9"/>
    <w:rPr>
      <w:rFonts w:ascii="Times New Roman" w:eastAsia="Times New Roman" w:hAnsi="Times New Roman"/>
      <w:lang w:val="es-ES"/>
    </w:rPr>
  </w:style>
  <w:style w:type="character" w:styleId="nfasis">
    <w:name w:val="Emphasis"/>
    <w:uiPriority w:val="20"/>
    <w:qFormat/>
    <w:rsid w:val="00F15CC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://www.observatorio.sena.edu.co" TargetMode="External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diagramQuickStyle" Target="diagrams/quickStyle1.xm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hyperlink" Target="https://www.youtube.com/watch?v=WN3KMTSzv-U" TargetMode="External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diagramLayout" Target="diagrams/layout1.xml"/><Relationship Id="rId29" Type="http://schemas.openxmlformats.org/officeDocument/2006/relationships/hyperlink" Target="http://observatorio.sena.edu.co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diagramData" Target="diagrams/data2.xml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www.youtube.com/watch?v=NpsflJIWNIg" TargetMode="External"/><Relationship Id="rId23" Type="http://schemas.microsoft.com/office/2007/relationships/diagramDrawing" Target="diagrams/drawing1.xml"/><Relationship Id="rId28" Type="http://schemas.openxmlformats.org/officeDocument/2006/relationships/hyperlink" Target="http://www.ejemplode.com/50-recursos_humanos/1418-ejemplo_de_formato_de_requisicion_de_personal.html" TargetMode="External"/><Relationship Id="rId10" Type="http://schemas.openxmlformats.org/officeDocument/2006/relationships/hyperlink" Target="file:///D:\Bakup%2023-08-2013\SENA\TECNICO%20RECURSOS%20HUMANOS\PLANEACION\MATERIAL%20DE%20APOYO\DIFUSION%20CASO%20DE%20RECURSOS%20HUMANOS.docx" TargetMode="External"/><Relationship Id="rId19" Type="http://schemas.openxmlformats.org/officeDocument/2006/relationships/diagramData" Target="diagrams/data1.xml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www.youtube.com/watch?v=yulQOWDHjr0" TargetMode="External"/><Relationship Id="rId14" Type="http://schemas.openxmlformats.org/officeDocument/2006/relationships/image" Target="media/image5.png"/><Relationship Id="rId22" Type="http://schemas.openxmlformats.org/officeDocument/2006/relationships/diagramColors" Target="diagrams/colors1.xml"/><Relationship Id="rId27" Type="http://schemas.openxmlformats.org/officeDocument/2006/relationships/image" Target="media/image9.png"/><Relationship Id="rId30" Type="http://schemas.openxmlformats.org/officeDocument/2006/relationships/hyperlink" Target="http://www.sena.edu.co" TargetMode="Externa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E6E053B-2756-49A6-AE08-8D7D97E61631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CO"/>
        </a:p>
      </dgm:t>
    </dgm:pt>
    <dgm:pt modelId="{C60EBD64-99B3-499C-AF5E-5C8D5675D163}">
      <dgm:prSet phldrT="[Texto]"/>
      <dgm:spPr/>
      <dgm:t>
        <a:bodyPr/>
        <a:lstStyle/>
        <a:p>
          <a:pPr algn="ctr"/>
          <a:r>
            <a:rPr lang="es-CO"/>
            <a:t>Titulo y codigo de la norma</a:t>
          </a:r>
        </a:p>
      </dgm:t>
    </dgm:pt>
    <dgm:pt modelId="{D342D236-95F4-4A6B-8C2F-4967E2A64DFC}" type="parTrans" cxnId="{3155301F-F7FF-49EA-968A-59C1C124AC2D}">
      <dgm:prSet/>
      <dgm:spPr/>
      <dgm:t>
        <a:bodyPr/>
        <a:lstStyle/>
        <a:p>
          <a:pPr algn="ctr"/>
          <a:endParaRPr lang="es-CO"/>
        </a:p>
      </dgm:t>
    </dgm:pt>
    <dgm:pt modelId="{3530F6D2-9AE6-4B19-BA25-F43207B316F9}" type="sibTrans" cxnId="{3155301F-F7FF-49EA-968A-59C1C124AC2D}">
      <dgm:prSet/>
      <dgm:spPr/>
      <dgm:t>
        <a:bodyPr/>
        <a:lstStyle/>
        <a:p>
          <a:pPr algn="ctr"/>
          <a:endParaRPr lang="es-CO"/>
        </a:p>
      </dgm:t>
    </dgm:pt>
    <dgm:pt modelId="{13084B4B-707B-4105-946D-99A56CBF1D3B}">
      <dgm:prSet phldrT="[Texto]"/>
      <dgm:spPr/>
      <dgm:t>
        <a:bodyPr/>
        <a:lstStyle/>
        <a:p>
          <a:pPr algn="ctr"/>
          <a:r>
            <a:rPr lang="es-CO"/>
            <a:t>Elemento 1</a:t>
          </a:r>
        </a:p>
      </dgm:t>
    </dgm:pt>
    <dgm:pt modelId="{9E5E8128-9034-481B-BDAF-AEFEB88A757B}" type="parTrans" cxnId="{96E60C6B-0CA3-4CEE-948E-C58616C8CC0A}">
      <dgm:prSet/>
      <dgm:spPr/>
      <dgm:t>
        <a:bodyPr/>
        <a:lstStyle/>
        <a:p>
          <a:pPr algn="ctr"/>
          <a:endParaRPr lang="es-CO"/>
        </a:p>
      </dgm:t>
    </dgm:pt>
    <dgm:pt modelId="{790C8EAE-DBE0-4887-9290-578C1838A461}" type="sibTrans" cxnId="{96E60C6B-0CA3-4CEE-948E-C58616C8CC0A}">
      <dgm:prSet/>
      <dgm:spPr/>
      <dgm:t>
        <a:bodyPr/>
        <a:lstStyle/>
        <a:p>
          <a:pPr algn="ctr"/>
          <a:endParaRPr lang="es-CO"/>
        </a:p>
      </dgm:t>
    </dgm:pt>
    <dgm:pt modelId="{E742FF6C-E1A9-4D04-840B-D679FEA0B101}">
      <dgm:prSet phldrT="[Texto]"/>
      <dgm:spPr/>
      <dgm:t>
        <a:bodyPr/>
        <a:lstStyle/>
        <a:p>
          <a:pPr algn="ctr"/>
          <a:r>
            <a:rPr lang="es-CO"/>
            <a:t>Criterios de desempeño</a:t>
          </a:r>
        </a:p>
      </dgm:t>
    </dgm:pt>
    <dgm:pt modelId="{A41D9076-08E2-4F53-83C8-CAE2DECEB872}" type="parTrans" cxnId="{CF2087F4-1F27-43B0-B0C6-7AB7CA158C69}">
      <dgm:prSet/>
      <dgm:spPr/>
      <dgm:t>
        <a:bodyPr/>
        <a:lstStyle/>
        <a:p>
          <a:pPr algn="ctr"/>
          <a:endParaRPr lang="es-CO"/>
        </a:p>
      </dgm:t>
    </dgm:pt>
    <dgm:pt modelId="{751BC023-1BD2-4008-8B2A-2E49AEDEED1E}" type="sibTrans" cxnId="{CF2087F4-1F27-43B0-B0C6-7AB7CA158C69}">
      <dgm:prSet/>
      <dgm:spPr/>
      <dgm:t>
        <a:bodyPr/>
        <a:lstStyle/>
        <a:p>
          <a:pPr algn="ctr"/>
          <a:endParaRPr lang="es-CO"/>
        </a:p>
      </dgm:t>
    </dgm:pt>
    <dgm:pt modelId="{8DBFADBF-C96D-4635-834E-C2899D98520A}">
      <dgm:prSet phldrT="[Texto]"/>
      <dgm:spPr/>
      <dgm:t>
        <a:bodyPr/>
        <a:lstStyle/>
        <a:p>
          <a:pPr algn="ctr"/>
          <a:r>
            <a:rPr lang="es-CO"/>
            <a:t>Conocimientos</a:t>
          </a:r>
        </a:p>
      </dgm:t>
    </dgm:pt>
    <dgm:pt modelId="{34A125E5-1749-442F-925B-4A722C73F18E}" type="parTrans" cxnId="{A168A7A4-CC98-41A5-AEFC-63590981EE53}">
      <dgm:prSet/>
      <dgm:spPr/>
      <dgm:t>
        <a:bodyPr/>
        <a:lstStyle/>
        <a:p>
          <a:pPr algn="ctr"/>
          <a:endParaRPr lang="es-CO"/>
        </a:p>
      </dgm:t>
    </dgm:pt>
    <dgm:pt modelId="{AEF67C59-DFC9-4A93-9E8F-868CE6597432}" type="sibTrans" cxnId="{A168A7A4-CC98-41A5-AEFC-63590981EE53}">
      <dgm:prSet/>
      <dgm:spPr/>
      <dgm:t>
        <a:bodyPr/>
        <a:lstStyle/>
        <a:p>
          <a:pPr algn="ctr"/>
          <a:endParaRPr lang="es-CO"/>
        </a:p>
      </dgm:t>
    </dgm:pt>
    <dgm:pt modelId="{D8FCEBC4-6CC4-4C0F-B404-D80997BC991C}">
      <dgm:prSet phldrT="[Texto]"/>
      <dgm:spPr/>
      <dgm:t>
        <a:bodyPr/>
        <a:lstStyle/>
        <a:p>
          <a:pPr algn="ctr"/>
          <a:r>
            <a:rPr lang="es-CO"/>
            <a:t>Elemento 2</a:t>
          </a:r>
        </a:p>
      </dgm:t>
    </dgm:pt>
    <dgm:pt modelId="{B317BD8B-08DD-4ED6-90DC-929084A1C932}" type="parTrans" cxnId="{2C9998C4-BED1-4CF9-AAFA-C0DC5278B82E}">
      <dgm:prSet/>
      <dgm:spPr/>
      <dgm:t>
        <a:bodyPr/>
        <a:lstStyle/>
        <a:p>
          <a:pPr algn="ctr"/>
          <a:endParaRPr lang="es-CO"/>
        </a:p>
      </dgm:t>
    </dgm:pt>
    <dgm:pt modelId="{B74E7066-4BB4-4E9B-8711-FB25106A0910}" type="sibTrans" cxnId="{2C9998C4-BED1-4CF9-AAFA-C0DC5278B82E}">
      <dgm:prSet/>
      <dgm:spPr/>
      <dgm:t>
        <a:bodyPr/>
        <a:lstStyle/>
        <a:p>
          <a:pPr algn="ctr"/>
          <a:endParaRPr lang="es-CO"/>
        </a:p>
      </dgm:t>
    </dgm:pt>
    <dgm:pt modelId="{E82F642F-086D-47B4-BD58-9396CD451EAB}">
      <dgm:prSet phldrT="[Texto]"/>
      <dgm:spPr/>
      <dgm:t>
        <a:bodyPr/>
        <a:lstStyle/>
        <a:p>
          <a:pPr algn="ctr"/>
          <a:r>
            <a:rPr lang="es-CO"/>
            <a:t>Conocimientos</a:t>
          </a:r>
        </a:p>
      </dgm:t>
    </dgm:pt>
    <dgm:pt modelId="{0597ECB4-8EC0-4A64-8264-3B8F5B09A2CC}" type="parTrans" cxnId="{1F9EFD71-7117-4CAE-A14F-AE32045B96AB}">
      <dgm:prSet/>
      <dgm:spPr/>
      <dgm:t>
        <a:bodyPr/>
        <a:lstStyle/>
        <a:p>
          <a:pPr algn="ctr"/>
          <a:endParaRPr lang="es-CO"/>
        </a:p>
      </dgm:t>
    </dgm:pt>
    <dgm:pt modelId="{B3D657E2-B104-4862-9633-A94C1D7F3F59}" type="sibTrans" cxnId="{1F9EFD71-7117-4CAE-A14F-AE32045B96AB}">
      <dgm:prSet/>
      <dgm:spPr/>
      <dgm:t>
        <a:bodyPr/>
        <a:lstStyle/>
        <a:p>
          <a:pPr algn="ctr"/>
          <a:endParaRPr lang="es-CO"/>
        </a:p>
      </dgm:t>
    </dgm:pt>
    <dgm:pt modelId="{C59FE9A0-6E49-4F42-A586-F85C4AE73570}">
      <dgm:prSet/>
      <dgm:spPr/>
      <dgm:t>
        <a:bodyPr/>
        <a:lstStyle/>
        <a:p>
          <a:r>
            <a:rPr lang="es-CO"/>
            <a:t>Criterios de desempeño</a:t>
          </a:r>
        </a:p>
      </dgm:t>
    </dgm:pt>
    <dgm:pt modelId="{397DC43A-62D8-41E7-B8D0-5428C57F99FB}" type="parTrans" cxnId="{FBC9CFBC-2D97-4E83-AB95-8E95E56EC291}">
      <dgm:prSet/>
      <dgm:spPr/>
      <dgm:t>
        <a:bodyPr/>
        <a:lstStyle/>
        <a:p>
          <a:endParaRPr lang="es-CO"/>
        </a:p>
      </dgm:t>
    </dgm:pt>
    <dgm:pt modelId="{BE13C283-F145-43D7-9749-07D1C1E14DFA}" type="sibTrans" cxnId="{FBC9CFBC-2D97-4E83-AB95-8E95E56EC291}">
      <dgm:prSet/>
      <dgm:spPr/>
      <dgm:t>
        <a:bodyPr/>
        <a:lstStyle/>
        <a:p>
          <a:endParaRPr lang="es-CO"/>
        </a:p>
      </dgm:t>
    </dgm:pt>
    <dgm:pt modelId="{2B523257-3A42-4B47-AF8B-7758BD442DC5}" type="pres">
      <dgm:prSet presAssocID="{8E6E053B-2756-49A6-AE08-8D7D97E61631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es-CO"/>
        </a:p>
      </dgm:t>
    </dgm:pt>
    <dgm:pt modelId="{0B88A0D8-46D0-43BF-9672-14B53AD44DA4}" type="pres">
      <dgm:prSet presAssocID="{C60EBD64-99B3-499C-AF5E-5C8D5675D163}" presName="root1" presStyleCnt="0"/>
      <dgm:spPr/>
    </dgm:pt>
    <dgm:pt modelId="{D1E2724F-9BBB-4000-A764-039EB89D344A}" type="pres">
      <dgm:prSet presAssocID="{C60EBD64-99B3-499C-AF5E-5C8D5675D163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3D7791E0-C183-4090-BE13-EE083F354CC7}" type="pres">
      <dgm:prSet presAssocID="{C60EBD64-99B3-499C-AF5E-5C8D5675D163}" presName="level2hierChild" presStyleCnt="0"/>
      <dgm:spPr/>
    </dgm:pt>
    <dgm:pt modelId="{8812D2DF-CF66-49AE-99FC-F3EA7EAE309C}" type="pres">
      <dgm:prSet presAssocID="{9E5E8128-9034-481B-BDAF-AEFEB88A757B}" presName="conn2-1" presStyleLbl="parChTrans1D2" presStyleIdx="0" presStyleCnt="2"/>
      <dgm:spPr/>
      <dgm:t>
        <a:bodyPr/>
        <a:lstStyle/>
        <a:p>
          <a:endParaRPr lang="es-CO"/>
        </a:p>
      </dgm:t>
    </dgm:pt>
    <dgm:pt modelId="{090100D0-2164-477C-8861-FC92F6B062F2}" type="pres">
      <dgm:prSet presAssocID="{9E5E8128-9034-481B-BDAF-AEFEB88A757B}" presName="connTx" presStyleLbl="parChTrans1D2" presStyleIdx="0" presStyleCnt="2"/>
      <dgm:spPr/>
      <dgm:t>
        <a:bodyPr/>
        <a:lstStyle/>
        <a:p>
          <a:endParaRPr lang="es-CO"/>
        </a:p>
      </dgm:t>
    </dgm:pt>
    <dgm:pt modelId="{8A9766B7-0F5A-4A6F-84E2-014284AA7902}" type="pres">
      <dgm:prSet presAssocID="{13084B4B-707B-4105-946D-99A56CBF1D3B}" presName="root2" presStyleCnt="0"/>
      <dgm:spPr/>
    </dgm:pt>
    <dgm:pt modelId="{3E2FE6E8-FF96-4EA7-9143-E71C4782AC3A}" type="pres">
      <dgm:prSet presAssocID="{13084B4B-707B-4105-946D-99A56CBF1D3B}" presName="LevelTwoTextNode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27D730EC-0D25-4E1A-9EA8-906398D3FD2C}" type="pres">
      <dgm:prSet presAssocID="{13084B4B-707B-4105-946D-99A56CBF1D3B}" presName="level3hierChild" presStyleCnt="0"/>
      <dgm:spPr/>
    </dgm:pt>
    <dgm:pt modelId="{9705EBD5-D26F-43FE-92DA-DE916FF62E21}" type="pres">
      <dgm:prSet presAssocID="{A41D9076-08E2-4F53-83C8-CAE2DECEB872}" presName="conn2-1" presStyleLbl="parChTrans1D3" presStyleIdx="0" presStyleCnt="4"/>
      <dgm:spPr/>
      <dgm:t>
        <a:bodyPr/>
        <a:lstStyle/>
        <a:p>
          <a:endParaRPr lang="es-CO"/>
        </a:p>
      </dgm:t>
    </dgm:pt>
    <dgm:pt modelId="{D049F37D-45A1-49F7-B01E-B3CB536CE7D6}" type="pres">
      <dgm:prSet presAssocID="{A41D9076-08E2-4F53-83C8-CAE2DECEB872}" presName="connTx" presStyleLbl="parChTrans1D3" presStyleIdx="0" presStyleCnt="4"/>
      <dgm:spPr/>
      <dgm:t>
        <a:bodyPr/>
        <a:lstStyle/>
        <a:p>
          <a:endParaRPr lang="es-CO"/>
        </a:p>
      </dgm:t>
    </dgm:pt>
    <dgm:pt modelId="{CA4F6252-4116-48BA-BEB5-475BC1250CCE}" type="pres">
      <dgm:prSet presAssocID="{E742FF6C-E1A9-4D04-840B-D679FEA0B101}" presName="root2" presStyleCnt="0"/>
      <dgm:spPr/>
    </dgm:pt>
    <dgm:pt modelId="{C9EB380C-5DB1-4C1A-B7B5-6B2FD5335E8D}" type="pres">
      <dgm:prSet presAssocID="{E742FF6C-E1A9-4D04-840B-D679FEA0B101}" presName="LevelTwoTextNode" presStyleLbl="node3" presStyleIdx="0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2E931CEE-3985-4A50-BFCD-7AD196B35370}" type="pres">
      <dgm:prSet presAssocID="{E742FF6C-E1A9-4D04-840B-D679FEA0B101}" presName="level3hierChild" presStyleCnt="0"/>
      <dgm:spPr/>
    </dgm:pt>
    <dgm:pt modelId="{E7F7BE68-24C5-4566-B3EC-22CFDB9E1FFC}" type="pres">
      <dgm:prSet presAssocID="{34A125E5-1749-442F-925B-4A722C73F18E}" presName="conn2-1" presStyleLbl="parChTrans1D3" presStyleIdx="1" presStyleCnt="4"/>
      <dgm:spPr/>
      <dgm:t>
        <a:bodyPr/>
        <a:lstStyle/>
        <a:p>
          <a:endParaRPr lang="es-CO"/>
        </a:p>
      </dgm:t>
    </dgm:pt>
    <dgm:pt modelId="{7C7E1912-8DC7-420F-914D-16265DF1EC66}" type="pres">
      <dgm:prSet presAssocID="{34A125E5-1749-442F-925B-4A722C73F18E}" presName="connTx" presStyleLbl="parChTrans1D3" presStyleIdx="1" presStyleCnt="4"/>
      <dgm:spPr/>
      <dgm:t>
        <a:bodyPr/>
        <a:lstStyle/>
        <a:p>
          <a:endParaRPr lang="es-CO"/>
        </a:p>
      </dgm:t>
    </dgm:pt>
    <dgm:pt modelId="{CBB5652D-646D-4AE6-B34B-34D2ED9C5CB2}" type="pres">
      <dgm:prSet presAssocID="{8DBFADBF-C96D-4635-834E-C2899D98520A}" presName="root2" presStyleCnt="0"/>
      <dgm:spPr/>
    </dgm:pt>
    <dgm:pt modelId="{A408EF1E-14B9-4DB1-9BB3-BD60CED6502A}" type="pres">
      <dgm:prSet presAssocID="{8DBFADBF-C96D-4635-834E-C2899D98520A}" presName="LevelTwoTextNode" presStyleLbl="node3" presStyleIdx="1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9A752032-CC40-4704-AF51-C79FC3DE1EF8}" type="pres">
      <dgm:prSet presAssocID="{8DBFADBF-C96D-4635-834E-C2899D98520A}" presName="level3hierChild" presStyleCnt="0"/>
      <dgm:spPr/>
    </dgm:pt>
    <dgm:pt modelId="{830CB5AE-15FF-4E1D-80A2-F0F305E8CED3}" type="pres">
      <dgm:prSet presAssocID="{B317BD8B-08DD-4ED6-90DC-929084A1C932}" presName="conn2-1" presStyleLbl="parChTrans1D2" presStyleIdx="1" presStyleCnt="2"/>
      <dgm:spPr/>
      <dgm:t>
        <a:bodyPr/>
        <a:lstStyle/>
        <a:p>
          <a:endParaRPr lang="es-CO"/>
        </a:p>
      </dgm:t>
    </dgm:pt>
    <dgm:pt modelId="{DE2A1B74-D2F3-4D36-B8D2-AD9649A84C1C}" type="pres">
      <dgm:prSet presAssocID="{B317BD8B-08DD-4ED6-90DC-929084A1C932}" presName="connTx" presStyleLbl="parChTrans1D2" presStyleIdx="1" presStyleCnt="2"/>
      <dgm:spPr/>
      <dgm:t>
        <a:bodyPr/>
        <a:lstStyle/>
        <a:p>
          <a:endParaRPr lang="es-CO"/>
        </a:p>
      </dgm:t>
    </dgm:pt>
    <dgm:pt modelId="{86D1CE89-E98A-446C-A1B7-5935F5AF59AE}" type="pres">
      <dgm:prSet presAssocID="{D8FCEBC4-6CC4-4C0F-B404-D80997BC991C}" presName="root2" presStyleCnt="0"/>
      <dgm:spPr/>
    </dgm:pt>
    <dgm:pt modelId="{C3D20461-1D5C-49F3-972F-5678265DE009}" type="pres">
      <dgm:prSet presAssocID="{D8FCEBC4-6CC4-4C0F-B404-D80997BC991C}" presName="LevelTwoTextNode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818073E7-83BC-4115-9F58-E39F002927EA}" type="pres">
      <dgm:prSet presAssocID="{D8FCEBC4-6CC4-4C0F-B404-D80997BC991C}" presName="level3hierChild" presStyleCnt="0"/>
      <dgm:spPr/>
    </dgm:pt>
    <dgm:pt modelId="{DC91F134-40F8-4ECA-9DBC-E322284D14AC}" type="pres">
      <dgm:prSet presAssocID="{397DC43A-62D8-41E7-B8D0-5428C57F99FB}" presName="conn2-1" presStyleLbl="parChTrans1D3" presStyleIdx="2" presStyleCnt="4"/>
      <dgm:spPr/>
      <dgm:t>
        <a:bodyPr/>
        <a:lstStyle/>
        <a:p>
          <a:endParaRPr lang="es-CO"/>
        </a:p>
      </dgm:t>
    </dgm:pt>
    <dgm:pt modelId="{9B2706F3-0715-471C-9D49-B255935EF855}" type="pres">
      <dgm:prSet presAssocID="{397DC43A-62D8-41E7-B8D0-5428C57F99FB}" presName="connTx" presStyleLbl="parChTrans1D3" presStyleIdx="2" presStyleCnt="4"/>
      <dgm:spPr/>
      <dgm:t>
        <a:bodyPr/>
        <a:lstStyle/>
        <a:p>
          <a:endParaRPr lang="es-CO"/>
        </a:p>
      </dgm:t>
    </dgm:pt>
    <dgm:pt modelId="{90122DB3-2E73-4BB0-A3D1-481BF6DA1AFA}" type="pres">
      <dgm:prSet presAssocID="{C59FE9A0-6E49-4F42-A586-F85C4AE73570}" presName="root2" presStyleCnt="0"/>
      <dgm:spPr/>
    </dgm:pt>
    <dgm:pt modelId="{60B7DAC0-ADE4-4445-ABB2-74D26019A735}" type="pres">
      <dgm:prSet presAssocID="{C59FE9A0-6E49-4F42-A586-F85C4AE73570}" presName="LevelTwoTextNode" presStyleLbl="node3" presStyleIdx="2" presStyleCnt="4" custLinFactNeighborY="0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87D19B87-58F0-46D7-8C94-6E60ED0C440B}" type="pres">
      <dgm:prSet presAssocID="{C59FE9A0-6E49-4F42-A586-F85C4AE73570}" presName="level3hierChild" presStyleCnt="0"/>
      <dgm:spPr/>
    </dgm:pt>
    <dgm:pt modelId="{F7C88D76-6CE9-42C6-B8A1-F1115824E64E}" type="pres">
      <dgm:prSet presAssocID="{0597ECB4-8EC0-4A64-8264-3B8F5B09A2CC}" presName="conn2-1" presStyleLbl="parChTrans1D3" presStyleIdx="3" presStyleCnt="4"/>
      <dgm:spPr/>
      <dgm:t>
        <a:bodyPr/>
        <a:lstStyle/>
        <a:p>
          <a:endParaRPr lang="es-CO"/>
        </a:p>
      </dgm:t>
    </dgm:pt>
    <dgm:pt modelId="{4ADF3DE9-F936-4F33-A627-DAAC8A2319E4}" type="pres">
      <dgm:prSet presAssocID="{0597ECB4-8EC0-4A64-8264-3B8F5B09A2CC}" presName="connTx" presStyleLbl="parChTrans1D3" presStyleIdx="3" presStyleCnt="4"/>
      <dgm:spPr/>
      <dgm:t>
        <a:bodyPr/>
        <a:lstStyle/>
        <a:p>
          <a:endParaRPr lang="es-CO"/>
        </a:p>
      </dgm:t>
    </dgm:pt>
    <dgm:pt modelId="{DDAE654A-5839-42E7-836E-18B160CFF66A}" type="pres">
      <dgm:prSet presAssocID="{E82F642F-086D-47B4-BD58-9396CD451EAB}" presName="root2" presStyleCnt="0"/>
      <dgm:spPr/>
    </dgm:pt>
    <dgm:pt modelId="{7047308C-C963-4449-8C46-A5C766AA9AB2}" type="pres">
      <dgm:prSet presAssocID="{E82F642F-086D-47B4-BD58-9396CD451EAB}" presName="LevelTwoTextNode" presStyleLbl="node3" presStyleIdx="3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76CE354C-6084-4295-B671-6EBD486D5DBC}" type="pres">
      <dgm:prSet presAssocID="{E82F642F-086D-47B4-BD58-9396CD451EAB}" presName="level3hierChild" presStyleCnt="0"/>
      <dgm:spPr/>
    </dgm:pt>
  </dgm:ptLst>
  <dgm:cxnLst>
    <dgm:cxn modelId="{E2A7D7DE-936B-445F-9B62-F946D662F4EA}" type="presOf" srcId="{C60EBD64-99B3-499C-AF5E-5C8D5675D163}" destId="{D1E2724F-9BBB-4000-A764-039EB89D344A}" srcOrd="0" destOrd="0" presId="urn:microsoft.com/office/officeart/2005/8/layout/hierarchy2"/>
    <dgm:cxn modelId="{7426B6F3-3EBB-4EF8-A758-214B231D2001}" type="presOf" srcId="{0597ECB4-8EC0-4A64-8264-3B8F5B09A2CC}" destId="{F7C88D76-6CE9-42C6-B8A1-F1115824E64E}" srcOrd="0" destOrd="0" presId="urn:microsoft.com/office/officeart/2005/8/layout/hierarchy2"/>
    <dgm:cxn modelId="{96E60C6B-0CA3-4CEE-948E-C58616C8CC0A}" srcId="{C60EBD64-99B3-499C-AF5E-5C8D5675D163}" destId="{13084B4B-707B-4105-946D-99A56CBF1D3B}" srcOrd="0" destOrd="0" parTransId="{9E5E8128-9034-481B-BDAF-AEFEB88A757B}" sibTransId="{790C8EAE-DBE0-4887-9290-578C1838A461}"/>
    <dgm:cxn modelId="{5A47CCD4-A122-4AEA-9DA3-346E2CFCAAE1}" type="presOf" srcId="{34A125E5-1749-442F-925B-4A722C73F18E}" destId="{7C7E1912-8DC7-420F-914D-16265DF1EC66}" srcOrd="1" destOrd="0" presId="urn:microsoft.com/office/officeart/2005/8/layout/hierarchy2"/>
    <dgm:cxn modelId="{ED6C3CB9-E9C3-480F-9C33-0D43E68E9015}" type="presOf" srcId="{8E6E053B-2756-49A6-AE08-8D7D97E61631}" destId="{2B523257-3A42-4B47-AF8B-7758BD442DC5}" srcOrd="0" destOrd="0" presId="urn:microsoft.com/office/officeart/2005/8/layout/hierarchy2"/>
    <dgm:cxn modelId="{3155301F-F7FF-49EA-968A-59C1C124AC2D}" srcId="{8E6E053B-2756-49A6-AE08-8D7D97E61631}" destId="{C60EBD64-99B3-499C-AF5E-5C8D5675D163}" srcOrd="0" destOrd="0" parTransId="{D342D236-95F4-4A6B-8C2F-4967E2A64DFC}" sibTransId="{3530F6D2-9AE6-4B19-BA25-F43207B316F9}"/>
    <dgm:cxn modelId="{3C7D27E7-53E8-4408-9AF3-73F769B93BB8}" type="presOf" srcId="{E742FF6C-E1A9-4D04-840B-D679FEA0B101}" destId="{C9EB380C-5DB1-4C1A-B7B5-6B2FD5335E8D}" srcOrd="0" destOrd="0" presId="urn:microsoft.com/office/officeart/2005/8/layout/hierarchy2"/>
    <dgm:cxn modelId="{2C9998C4-BED1-4CF9-AAFA-C0DC5278B82E}" srcId="{C60EBD64-99B3-499C-AF5E-5C8D5675D163}" destId="{D8FCEBC4-6CC4-4C0F-B404-D80997BC991C}" srcOrd="1" destOrd="0" parTransId="{B317BD8B-08DD-4ED6-90DC-929084A1C932}" sibTransId="{B74E7066-4BB4-4E9B-8711-FB25106A0910}"/>
    <dgm:cxn modelId="{AA24E010-EE81-4777-B29B-1BE5A056AD55}" type="presOf" srcId="{C59FE9A0-6E49-4F42-A586-F85C4AE73570}" destId="{60B7DAC0-ADE4-4445-ABB2-74D26019A735}" srcOrd="0" destOrd="0" presId="urn:microsoft.com/office/officeart/2005/8/layout/hierarchy2"/>
    <dgm:cxn modelId="{282166F6-EAF2-48D5-84D4-F8F7E8594828}" type="presOf" srcId="{8DBFADBF-C96D-4635-834E-C2899D98520A}" destId="{A408EF1E-14B9-4DB1-9BB3-BD60CED6502A}" srcOrd="0" destOrd="0" presId="urn:microsoft.com/office/officeart/2005/8/layout/hierarchy2"/>
    <dgm:cxn modelId="{A168A7A4-CC98-41A5-AEFC-63590981EE53}" srcId="{13084B4B-707B-4105-946D-99A56CBF1D3B}" destId="{8DBFADBF-C96D-4635-834E-C2899D98520A}" srcOrd="1" destOrd="0" parTransId="{34A125E5-1749-442F-925B-4A722C73F18E}" sibTransId="{AEF67C59-DFC9-4A93-9E8F-868CE6597432}"/>
    <dgm:cxn modelId="{448D0583-F09D-426C-B575-192A07917BCB}" type="presOf" srcId="{A41D9076-08E2-4F53-83C8-CAE2DECEB872}" destId="{D049F37D-45A1-49F7-B01E-B3CB536CE7D6}" srcOrd="1" destOrd="0" presId="urn:microsoft.com/office/officeart/2005/8/layout/hierarchy2"/>
    <dgm:cxn modelId="{9C0148EF-D354-43A7-91FA-4645156F9F09}" type="presOf" srcId="{B317BD8B-08DD-4ED6-90DC-929084A1C932}" destId="{830CB5AE-15FF-4E1D-80A2-F0F305E8CED3}" srcOrd="0" destOrd="0" presId="urn:microsoft.com/office/officeart/2005/8/layout/hierarchy2"/>
    <dgm:cxn modelId="{46EF009C-62B1-4848-8FEF-7DEF9A7C7070}" type="presOf" srcId="{397DC43A-62D8-41E7-B8D0-5428C57F99FB}" destId="{DC91F134-40F8-4ECA-9DBC-E322284D14AC}" srcOrd="0" destOrd="0" presId="urn:microsoft.com/office/officeart/2005/8/layout/hierarchy2"/>
    <dgm:cxn modelId="{1173B934-7641-42E5-BE66-FA01D56D2A43}" type="presOf" srcId="{9E5E8128-9034-481B-BDAF-AEFEB88A757B}" destId="{8812D2DF-CF66-49AE-99FC-F3EA7EAE309C}" srcOrd="0" destOrd="0" presId="urn:microsoft.com/office/officeart/2005/8/layout/hierarchy2"/>
    <dgm:cxn modelId="{754D6643-50BE-418B-98B8-8ADF90D47C75}" type="presOf" srcId="{A41D9076-08E2-4F53-83C8-CAE2DECEB872}" destId="{9705EBD5-D26F-43FE-92DA-DE916FF62E21}" srcOrd="0" destOrd="0" presId="urn:microsoft.com/office/officeart/2005/8/layout/hierarchy2"/>
    <dgm:cxn modelId="{FBC9CFBC-2D97-4E83-AB95-8E95E56EC291}" srcId="{D8FCEBC4-6CC4-4C0F-B404-D80997BC991C}" destId="{C59FE9A0-6E49-4F42-A586-F85C4AE73570}" srcOrd="0" destOrd="0" parTransId="{397DC43A-62D8-41E7-B8D0-5428C57F99FB}" sibTransId="{BE13C283-F145-43D7-9749-07D1C1E14DFA}"/>
    <dgm:cxn modelId="{1E85C85F-77D2-41EA-9C5D-412AB335F417}" type="presOf" srcId="{13084B4B-707B-4105-946D-99A56CBF1D3B}" destId="{3E2FE6E8-FF96-4EA7-9143-E71C4782AC3A}" srcOrd="0" destOrd="0" presId="urn:microsoft.com/office/officeart/2005/8/layout/hierarchy2"/>
    <dgm:cxn modelId="{53175AED-F772-4125-BFE1-195B0C94346C}" type="presOf" srcId="{0597ECB4-8EC0-4A64-8264-3B8F5B09A2CC}" destId="{4ADF3DE9-F936-4F33-A627-DAAC8A2319E4}" srcOrd="1" destOrd="0" presId="urn:microsoft.com/office/officeart/2005/8/layout/hierarchy2"/>
    <dgm:cxn modelId="{CF2087F4-1F27-43B0-B0C6-7AB7CA158C69}" srcId="{13084B4B-707B-4105-946D-99A56CBF1D3B}" destId="{E742FF6C-E1A9-4D04-840B-D679FEA0B101}" srcOrd="0" destOrd="0" parTransId="{A41D9076-08E2-4F53-83C8-CAE2DECEB872}" sibTransId="{751BC023-1BD2-4008-8B2A-2E49AEDEED1E}"/>
    <dgm:cxn modelId="{F3A9C038-E218-4B94-938A-240EAE1F7527}" type="presOf" srcId="{B317BD8B-08DD-4ED6-90DC-929084A1C932}" destId="{DE2A1B74-D2F3-4D36-B8D2-AD9649A84C1C}" srcOrd="1" destOrd="0" presId="urn:microsoft.com/office/officeart/2005/8/layout/hierarchy2"/>
    <dgm:cxn modelId="{7171E9FE-B444-4DB0-A78A-FB9ABC26D949}" type="presOf" srcId="{34A125E5-1749-442F-925B-4A722C73F18E}" destId="{E7F7BE68-24C5-4566-B3EC-22CFDB9E1FFC}" srcOrd="0" destOrd="0" presId="urn:microsoft.com/office/officeart/2005/8/layout/hierarchy2"/>
    <dgm:cxn modelId="{1F9EFD71-7117-4CAE-A14F-AE32045B96AB}" srcId="{D8FCEBC4-6CC4-4C0F-B404-D80997BC991C}" destId="{E82F642F-086D-47B4-BD58-9396CD451EAB}" srcOrd="1" destOrd="0" parTransId="{0597ECB4-8EC0-4A64-8264-3B8F5B09A2CC}" sibTransId="{B3D657E2-B104-4862-9633-A94C1D7F3F59}"/>
    <dgm:cxn modelId="{4F58C704-FDE5-4726-BFD2-48DC99A5D335}" type="presOf" srcId="{9E5E8128-9034-481B-BDAF-AEFEB88A757B}" destId="{090100D0-2164-477C-8861-FC92F6B062F2}" srcOrd="1" destOrd="0" presId="urn:microsoft.com/office/officeart/2005/8/layout/hierarchy2"/>
    <dgm:cxn modelId="{714AA3C0-55B7-49C5-B011-EA95098204BA}" type="presOf" srcId="{E82F642F-086D-47B4-BD58-9396CD451EAB}" destId="{7047308C-C963-4449-8C46-A5C766AA9AB2}" srcOrd="0" destOrd="0" presId="urn:microsoft.com/office/officeart/2005/8/layout/hierarchy2"/>
    <dgm:cxn modelId="{E5598906-1C70-462F-A68E-8F83C1DAA981}" type="presOf" srcId="{397DC43A-62D8-41E7-B8D0-5428C57F99FB}" destId="{9B2706F3-0715-471C-9D49-B255935EF855}" srcOrd="1" destOrd="0" presId="urn:microsoft.com/office/officeart/2005/8/layout/hierarchy2"/>
    <dgm:cxn modelId="{AD3F0BEB-7DF0-47FD-B2BE-4ABE573E564C}" type="presOf" srcId="{D8FCEBC4-6CC4-4C0F-B404-D80997BC991C}" destId="{C3D20461-1D5C-49F3-972F-5678265DE009}" srcOrd="0" destOrd="0" presId="urn:microsoft.com/office/officeart/2005/8/layout/hierarchy2"/>
    <dgm:cxn modelId="{5EDA4616-E37D-4D9C-BE84-886BAF44553E}" type="presParOf" srcId="{2B523257-3A42-4B47-AF8B-7758BD442DC5}" destId="{0B88A0D8-46D0-43BF-9672-14B53AD44DA4}" srcOrd="0" destOrd="0" presId="urn:microsoft.com/office/officeart/2005/8/layout/hierarchy2"/>
    <dgm:cxn modelId="{B030C1B3-C4B4-45C9-B8E2-FA1A391D3AE1}" type="presParOf" srcId="{0B88A0D8-46D0-43BF-9672-14B53AD44DA4}" destId="{D1E2724F-9BBB-4000-A764-039EB89D344A}" srcOrd="0" destOrd="0" presId="urn:microsoft.com/office/officeart/2005/8/layout/hierarchy2"/>
    <dgm:cxn modelId="{58ADFEF5-2392-45ED-A63D-D1CD13BA394C}" type="presParOf" srcId="{0B88A0D8-46D0-43BF-9672-14B53AD44DA4}" destId="{3D7791E0-C183-4090-BE13-EE083F354CC7}" srcOrd="1" destOrd="0" presId="urn:microsoft.com/office/officeart/2005/8/layout/hierarchy2"/>
    <dgm:cxn modelId="{51B61717-7904-446A-9657-EED1F764BDC0}" type="presParOf" srcId="{3D7791E0-C183-4090-BE13-EE083F354CC7}" destId="{8812D2DF-CF66-49AE-99FC-F3EA7EAE309C}" srcOrd="0" destOrd="0" presId="urn:microsoft.com/office/officeart/2005/8/layout/hierarchy2"/>
    <dgm:cxn modelId="{785554B0-3A85-4727-A503-D4C3B2886EC7}" type="presParOf" srcId="{8812D2DF-CF66-49AE-99FC-F3EA7EAE309C}" destId="{090100D0-2164-477C-8861-FC92F6B062F2}" srcOrd="0" destOrd="0" presId="urn:microsoft.com/office/officeart/2005/8/layout/hierarchy2"/>
    <dgm:cxn modelId="{298F39D4-2E36-42BE-810F-4A39121040E0}" type="presParOf" srcId="{3D7791E0-C183-4090-BE13-EE083F354CC7}" destId="{8A9766B7-0F5A-4A6F-84E2-014284AA7902}" srcOrd="1" destOrd="0" presId="urn:microsoft.com/office/officeart/2005/8/layout/hierarchy2"/>
    <dgm:cxn modelId="{8D5C6F1E-8A75-4524-8454-FB1C672FDA2B}" type="presParOf" srcId="{8A9766B7-0F5A-4A6F-84E2-014284AA7902}" destId="{3E2FE6E8-FF96-4EA7-9143-E71C4782AC3A}" srcOrd="0" destOrd="0" presId="urn:microsoft.com/office/officeart/2005/8/layout/hierarchy2"/>
    <dgm:cxn modelId="{96CDC524-10EA-4A00-8904-729078280F07}" type="presParOf" srcId="{8A9766B7-0F5A-4A6F-84E2-014284AA7902}" destId="{27D730EC-0D25-4E1A-9EA8-906398D3FD2C}" srcOrd="1" destOrd="0" presId="urn:microsoft.com/office/officeart/2005/8/layout/hierarchy2"/>
    <dgm:cxn modelId="{89AA7CC1-42FB-4FEE-A771-B0CC67C0FB47}" type="presParOf" srcId="{27D730EC-0D25-4E1A-9EA8-906398D3FD2C}" destId="{9705EBD5-D26F-43FE-92DA-DE916FF62E21}" srcOrd="0" destOrd="0" presId="urn:microsoft.com/office/officeart/2005/8/layout/hierarchy2"/>
    <dgm:cxn modelId="{41AFFE8E-EBF4-439C-81F4-A0373216DB22}" type="presParOf" srcId="{9705EBD5-D26F-43FE-92DA-DE916FF62E21}" destId="{D049F37D-45A1-49F7-B01E-B3CB536CE7D6}" srcOrd="0" destOrd="0" presId="urn:microsoft.com/office/officeart/2005/8/layout/hierarchy2"/>
    <dgm:cxn modelId="{2123B60D-4295-48FD-92E7-3E40DF2C2EBF}" type="presParOf" srcId="{27D730EC-0D25-4E1A-9EA8-906398D3FD2C}" destId="{CA4F6252-4116-48BA-BEB5-475BC1250CCE}" srcOrd="1" destOrd="0" presId="urn:microsoft.com/office/officeart/2005/8/layout/hierarchy2"/>
    <dgm:cxn modelId="{6613612C-89A0-4F72-85A5-5327D460EEC7}" type="presParOf" srcId="{CA4F6252-4116-48BA-BEB5-475BC1250CCE}" destId="{C9EB380C-5DB1-4C1A-B7B5-6B2FD5335E8D}" srcOrd="0" destOrd="0" presId="urn:microsoft.com/office/officeart/2005/8/layout/hierarchy2"/>
    <dgm:cxn modelId="{67A1EC84-EA01-4A2F-A74D-FED2599078CC}" type="presParOf" srcId="{CA4F6252-4116-48BA-BEB5-475BC1250CCE}" destId="{2E931CEE-3985-4A50-BFCD-7AD196B35370}" srcOrd="1" destOrd="0" presId="urn:microsoft.com/office/officeart/2005/8/layout/hierarchy2"/>
    <dgm:cxn modelId="{74B46FF5-652E-4747-989F-3F0D057C9231}" type="presParOf" srcId="{27D730EC-0D25-4E1A-9EA8-906398D3FD2C}" destId="{E7F7BE68-24C5-4566-B3EC-22CFDB9E1FFC}" srcOrd="2" destOrd="0" presId="urn:microsoft.com/office/officeart/2005/8/layout/hierarchy2"/>
    <dgm:cxn modelId="{C76803DB-827C-4153-8B09-1A62FAA33B4A}" type="presParOf" srcId="{E7F7BE68-24C5-4566-B3EC-22CFDB9E1FFC}" destId="{7C7E1912-8DC7-420F-914D-16265DF1EC66}" srcOrd="0" destOrd="0" presId="urn:microsoft.com/office/officeart/2005/8/layout/hierarchy2"/>
    <dgm:cxn modelId="{DE939FAF-4E11-4B81-9FA1-5E75D4B8C7AB}" type="presParOf" srcId="{27D730EC-0D25-4E1A-9EA8-906398D3FD2C}" destId="{CBB5652D-646D-4AE6-B34B-34D2ED9C5CB2}" srcOrd="3" destOrd="0" presId="urn:microsoft.com/office/officeart/2005/8/layout/hierarchy2"/>
    <dgm:cxn modelId="{6A6657C6-EF0A-4A0B-8548-50DEEFA8D896}" type="presParOf" srcId="{CBB5652D-646D-4AE6-B34B-34D2ED9C5CB2}" destId="{A408EF1E-14B9-4DB1-9BB3-BD60CED6502A}" srcOrd="0" destOrd="0" presId="urn:microsoft.com/office/officeart/2005/8/layout/hierarchy2"/>
    <dgm:cxn modelId="{AE807512-EE6D-491F-A8E4-9C5BA20963E9}" type="presParOf" srcId="{CBB5652D-646D-4AE6-B34B-34D2ED9C5CB2}" destId="{9A752032-CC40-4704-AF51-C79FC3DE1EF8}" srcOrd="1" destOrd="0" presId="urn:microsoft.com/office/officeart/2005/8/layout/hierarchy2"/>
    <dgm:cxn modelId="{1AD6721C-C3E6-45C5-B1CC-5530895F8C8E}" type="presParOf" srcId="{3D7791E0-C183-4090-BE13-EE083F354CC7}" destId="{830CB5AE-15FF-4E1D-80A2-F0F305E8CED3}" srcOrd="2" destOrd="0" presId="urn:microsoft.com/office/officeart/2005/8/layout/hierarchy2"/>
    <dgm:cxn modelId="{046FB0EF-AC1F-4939-92C6-A6FD14BBFE3C}" type="presParOf" srcId="{830CB5AE-15FF-4E1D-80A2-F0F305E8CED3}" destId="{DE2A1B74-D2F3-4D36-B8D2-AD9649A84C1C}" srcOrd="0" destOrd="0" presId="urn:microsoft.com/office/officeart/2005/8/layout/hierarchy2"/>
    <dgm:cxn modelId="{A10CE077-A076-4028-92DF-D5DE18EDC28E}" type="presParOf" srcId="{3D7791E0-C183-4090-BE13-EE083F354CC7}" destId="{86D1CE89-E98A-446C-A1B7-5935F5AF59AE}" srcOrd="3" destOrd="0" presId="urn:microsoft.com/office/officeart/2005/8/layout/hierarchy2"/>
    <dgm:cxn modelId="{AF8AC0AA-2A47-4FE5-B2D8-9E610726D599}" type="presParOf" srcId="{86D1CE89-E98A-446C-A1B7-5935F5AF59AE}" destId="{C3D20461-1D5C-49F3-972F-5678265DE009}" srcOrd="0" destOrd="0" presId="urn:microsoft.com/office/officeart/2005/8/layout/hierarchy2"/>
    <dgm:cxn modelId="{94D75743-2426-4475-B56F-B4829112F843}" type="presParOf" srcId="{86D1CE89-E98A-446C-A1B7-5935F5AF59AE}" destId="{818073E7-83BC-4115-9F58-E39F002927EA}" srcOrd="1" destOrd="0" presId="urn:microsoft.com/office/officeart/2005/8/layout/hierarchy2"/>
    <dgm:cxn modelId="{3C8DB502-E947-4974-958B-AAFE2BB9F367}" type="presParOf" srcId="{818073E7-83BC-4115-9F58-E39F002927EA}" destId="{DC91F134-40F8-4ECA-9DBC-E322284D14AC}" srcOrd="0" destOrd="0" presId="urn:microsoft.com/office/officeart/2005/8/layout/hierarchy2"/>
    <dgm:cxn modelId="{5C9A0995-913E-4B5B-B2FC-179B6B63D15E}" type="presParOf" srcId="{DC91F134-40F8-4ECA-9DBC-E322284D14AC}" destId="{9B2706F3-0715-471C-9D49-B255935EF855}" srcOrd="0" destOrd="0" presId="urn:microsoft.com/office/officeart/2005/8/layout/hierarchy2"/>
    <dgm:cxn modelId="{AB7EEFB6-054F-4AAA-A772-886392FA0681}" type="presParOf" srcId="{818073E7-83BC-4115-9F58-E39F002927EA}" destId="{90122DB3-2E73-4BB0-A3D1-481BF6DA1AFA}" srcOrd="1" destOrd="0" presId="urn:microsoft.com/office/officeart/2005/8/layout/hierarchy2"/>
    <dgm:cxn modelId="{6ADE2B2B-76D4-4C74-BF03-E36032A82B88}" type="presParOf" srcId="{90122DB3-2E73-4BB0-A3D1-481BF6DA1AFA}" destId="{60B7DAC0-ADE4-4445-ABB2-74D26019A735}" srcOrd="0" destOrd="0" presId="urn:microsoft.com/office/officeart/2005/8/layout/hierarchy2"/>
    <dgm:cxn modelId="{056FAE5D-9F02-4F74-BEE5-E7E3EC7C2A30}" type="presParOf" srcId="{90122DB3-2E73-4BB0-A3D1-481BF6DA1AFA}" destId="{87D19B87-58F0-46D7-8C94-6E60ED0C440B}" srcOrd="1" destOrd="0" presId="urn:microsoft.com/office/officeart/2005/8/layout/hierarchy2"/>
    <dgm:cxn modelId="{2ABA0863-2DE3-4E48-B4A8-0BF056433471}" type="presParOf" srcId="{818073E7-83BC-4115-9F58-E39F002927EA}" destId="{F7C88D76-6CE9-42C6-B8A1-F1115824E64E}" srcOrd="2" destOrd="0" presId="urn:microsoft.com/office/officeart/2005/8/layout/hierarchy2"/>
    <dgm:cxn modelId="{776AB10D-36DF-4830-80E6-6A49E6A92AD6}" type="presParOf" srcId="{F7C88D76-6CE9-42C6-B8A1-F1115824E64E}" destId="{4ADF3DE9-F936-4F33-A627-DAAC8A2319E4}" srcOrd="0" destOrd="0" presId="urn:microsoft.com/office/officeart/2005/8/layout/hierarchy2"/>
    <dgm:cxn modelId="{424B602E-2301-47EB-9379-400F1ABF92DB}" type="presParOf" srcId="{818073E7-83BC-4115-9F58-E39F002927EA}" destId="{DDAE654A-5839-42E7-836E-18B160CFF66A}" srcOrd="3" destOrd="0" presId="urn:microsoft.com/office/officeart/2005/8/layout/hierarchy2"/>
    <dgm:cxn modelId="{085D8D11-BF97-4B11-877F-1D494DE58EAA}" type="presParOf" srcId="{DDAE654A-5839-42E7-836E-18B160CFF66A}" destId="{7047308C-C963-4449-8C46-A5C766AA9AB2}" srcOrd="0" destOrd="0" presId="urn:microsoft.com/office/officeart/2005/8/layout/hierarchy2"/>
    <dgm:cxn modelId="{037827C5-D1D6-4BAC-9CA0-698E2B026447}" type="presParOf" srcId="{DDAE654A-5839-42E7-836E-18B160CFF66A}" destId="{76CE354C-6084-4295-B671-6EBD486D5DBC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E6E053B-2756-49A6-AE08-8D7D97E61631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CO"/>
        </a:p>
      </dgm:t>
    </dgm:pt>
    <dgm:pt modelId="{C60EBD64-99B3-499C-AF5E-5C8D5675D163}">
      <dgm:prSet phldrT="[Texto]"/>
      <dgm:spPr/>
      <dgm:t>
        <a:bodyPr/>
        <a:lstStyle/>
        <a:p>
          <a:pPr algn="ctr"/>
          <a:r>
            <a:rPr lang="es-CO"/>
            <a:t>Titulo y codigo de la norma</a:t>
          </a:r>
        </a:p>
      </dgm:t>
    </dgm:pt>
    <dgm:pt modelId="{D342D236-95F4-4A6B-8C2F-4967E2A64DFC}" type="parTrans" cxnId="{3155301F-F7FF-49EA-968A-59C1C124AC2D}">
      <dgm:prSet/>
      <dgm:spPr/>
      <dgm:t>
        <a:bodyPr/>
        <a:lstStyle/>
        <a:p>
          <a:pPr algn="ctr"/>
          <a:endParaRPr lang="es-CO"/>
        </a:p>
      </dgm:t>
    </dgm:pt>
    <dgm:pt modelId="{3530F6D2-9AE6-4B19-BA25-F43207B316F9}" type="sibTrans" cxnId="{3155301F-F7FF-49EA-968A-59C1C124AC2D}">
      <dgm:prSet/>
      <dgm:spPr/>
      <dgm:t>
        <a:bodyPr/>
        <a:lstStyle/>
        <a:p>
          <a:pPr algn="ctr"/>
          <a:endParaRPr lang="es-CO"/>
        </a:p>
      </dgm:t>
    </dgm:pt>
    <dgm:pt modelId="{13084B4B-707B-4105-946D-99A56CBF1D3B}">
      <dgm:prSet phldrT="[Texto]"/>
      <dgm:spPr/>
      <dgm:t>
        <a:bodyPr/>
        <a:lstStyle/>
        <a:p>
          <a:pPr algn="ctr"/>
          <a:r>
            <a:rPr lang="es-CO"/>
            <a:t>Elemento 1</a:t>
          </a:r>
        </a:p>
      </dgm:t>
    </dgm:pt>
    <dgm:pt modelId="{9E5E8128-9034-481B-BDAF-AEFEB88A757B}" type="parTrans" cxnId="{96E60C6B-0CA3-4CEE-948E-C58616C8CC0A}">
      <dgm:prSet/>
      <dgm:spPr/>
      <dgm:t>
        <a:bodyPr/>
        <a:lstStyle/>
        <a:p>
          <a:pPr algn="ctr"/>
          <a:endParaRPr lang="es-CO"/>
        </a:p>
      </dgm:t>
    </dgm:pt>
    <dgm:pt modelId="{790C8EAE-DBE0-4887-9290-578C1838A461}" type="sibTrans" cxnId="{96E60C6B-0CA3-4CEE-948E-C58616C8CC0A}">
      <dgm:prSet/>
      <dgm:spPr/>
      <dgm:t>
        <a:bodyPr/>
        <a:lstStyle/>
        <a:p>
          <a:pPr algn="ctr"/>
          <a:endParaRPr lang="es-CO"/>
        </a:p>
      </dgm:t>
    </dgm:pt>
    <dgm:pt modelId="{E742FF6C-E1A9-4D04-840B-D679FEA0B101}">
      <dgm:prSet phldrT="[Texto]"/>
      <dgm:spPr/>
      <dgm:t>
        <a:bodyPr/>
        <a:lstStyle/>
        <a:p>
          <a:pPr algn="ctr"/>
          <a:r>
            <a:rPr lang="es-CO"/>
            <a:t>Criterios de desempeño</a:t>
          </a:r>
        </a:p>
      </dgm:t>
    </dgm:pt>
    <dgm:pt modelId="{A41D9076-08E2-4F53-83C8-CAE2DECEB872}" type="parTrans" cxnId="{CF2087F4-1F27-43B0-B0C6-7AB7CA158C69}">
      <dgm:prSet/>
      <dgm:spPr/>
      <dgm:t>
        <a:bodyPr/>
        <a:lstStyle/>
        <a:p>
          <a:pPr algn="ctr"/>
          <a:endParaRPr lang="es-CO"/>
        </a:p>
      </dgm:t>
    </dgm:pt>
    <dgm:pt modelId="{751BC023-1BD2-4008-8B2A-2E49AEDEED1E}" type="sibTrans" cxnId="{CF2087F4-1F27-43B0-B0C6-7AB7CA158C69}">
      <dgm:prSet/>
      <dgm:spPr/>
      <dgm:t>
        <a:bodyPr/>
        <a:lstStyle/>
        <a:p>
          <a:pPr algn="ctr"/>
          <a:endParaRPr lang="es-CO"/>
        </a:p>
      </dgm:t>
    </dgm:pt>
    <dgm:pt modelId="{8DBFADBF-C96D-4635-834E-C2899D98520A}">
      <dgm:prSet phldrT="[Texto]"/>
      <dgm:spPr/>
      <dgm:t>
        <a:bodyPr/>
        <a:lstStyle/>
        <a:p>
          <a:pPr algn="ctr"/>
          <a:r>
            <a:rPr lang="es-CO"/>
            <a:t>Conocimientos</a:t>
          </a:r>
        </a:p>
      </dgm:t>
    </dgm:pt>
    <dgm:pt modelId="{34A125E5-1749-442F-925B-4A722C73F18E}" type="parTrans" cxnId="{A168A7A4-CC98-41A5-AEFC-63590981EE53}">
      <dgm:prSet/>
      <dgm:spPr/>
      <dgm:t>
        <a:bodyPr/>
        <a:lstStyle/>
        <a:p>
          <a:pPr algn="ctr"/>
          <a:endParaRPr lang="es-CO"/>
        </a:p>
      </dgm:t>
    </dgm:pt>
    <dgm:pt modelId="{AEF67C59-DFC9-4A93-9E8F-868CE6597432}" type="sibTrans" cxnId="{A168A7A4-CC98-41A5-AEFC-63590981EE53}">
      <dgm:prSet/>
      <dgm:spPr/>
      <dgm:t>
        <a:bodyPr/>
        <a:lstStyle/>
        <a:p>
          <a:pPr algn="ctr"/>
          <a:endParaRPr lang="es-CO"/>
        </a:p>
      </dgm:t>
    </dgm:pt>
    <dgm:pt modelId="{D8FCEBC4-6CC4-4C0F-B404-D80997BC991C}">
      <dgm:prSet phldrT="[Texto]"/>
      <dgm:spPr/>
      <dgm:t>
        <a:bodyPr/>
        <a:lstStyle/>
        <a:p>
          <a:pPr algn="ctr"/>
          <a:r>
            <a:rPr lang="es-CO"/>
            <a:t>Elemento 2</a:t>
          </a:r>
        </a:p>
      </dgm:t>
    </dgm:pt>
    <dgm:pt modelId="{B317BD8B-08DD-4ED6-90DC-929084A1C932}" type="parTrans" cxnId="{2C9998C4-BED1-4CF9-AAFA-C0DC5278B82E}">
      <dgm:prSet/>
      <dgm:spPr/>
      <dgm:t>
        <a:bodyPr/>
        <a:lstStyle/>
        <a:p>
          <a:pPr algn="ctr"/>
          <a:endParaRPr lang="es-CO"/>
        </a:p>
      </dgm:t>
    </dgm:pt>
    <dgm:pt modelId="{B74E7066-4BB4-4E9B-8711-FB25106A0910}" type="sibTrans" cxnId="{2C9998C4-BED1-4CF9-AAFA-C0DC5278B82E}">
      <dgm:prSet/>
      <dgm:spPr/>
      <dgm:t>
        <a:bodyPr/>
        <a:lstStyle/>
        <a:p>
          <a:pPr algn="ctr"/>
          <a:endParaRPr lang="es-CO"/>
        </a:p>
      </dgm:t>
    </dgm:pt>
    <dgm:pt modelId="{E82F642F-086D-47B4-BD58-9396CD451EAB}">
      <dgm:prSet phldrT="[Texto]"/>
      <dgm:spPr/>
      <dgm:t>
        <a:bodyPr/>
        <a:lstStyle/>
        <a:p>
          <a:pPr algn="ctr"/>
          <a:r>
            <a:rPr lang="es-CO"/>
            <a:t>Conocimientos</a:t>
          </a:r>
        </a:p>
      </dgm:t>
    </dgm:pt>
    <dgm:pt modelId="{0597ECB4-8EC0-4A64-8264-3B8F5B09A2CC}" type="parTrans" cxnId="{1F9EFD71-7117-4CAE-A14F-AE32045B96AB}">
      <dgm:prSet/>
      <dgm:spPr/>
      <dgm:t>
        <a:bodyPr/>
        <a:lstStyle/>
        <a:p>
          <a:pPr algn="ctr"/>
          <a:endParaRPr lang="es-CO"/>
        </a:p>
      </dgm:t>
    </dgm:pt>
    <dgm:pt modelId="{B3D657E2-B104-4862-9633-A94C1D7F3F59}" type="sibTrans" cxnId="{1F9EFD71-7117-4CAE-A14F-AE32045B96AB}">
      <dgm:prSet/>
      <dgm:spPr/>
      <dgm:t>
        <a:bodyPr/>
        <a:lstStyle/>
        <a:p>
          <a:pPr algn="ctr"/>
          <a:endParaRPr lang="es-CO"/>
        </a:p>
      </dgm:t>
    </dgm:pt>
    <dgm:pt modelId="{C59FE9A0-6E49-4F42-A586-F85C4AE73570}">
      <dgm:prSet/>
      <dgm:spPr/>
      <dgm:t>
        <a:bodyPr/>
        <a:lstStyle/>
        <a:p>
          <a:r>
            <a:rPr lang="es-CO"/>
            <a:t>Criterios de desempeño</a:t>
          </a:r>
        </a:p>
      </dgm:t>
    </dgm:pt>
    <dgm:pt modelId="{397DC43A-62D8-41E7-B8D0-5428C57F99FB}" type="parTrans" cxnId="{FBC9CFBC-2D97-4E83-AB95-8E95E56EC291}">
      <dgm:prSet/>
      <dgm:spPr/>
      <dgm:t>
        <a:bodyPr/>
        <a:lstStyle/>
        <a:p>
          <a:endParaRPr lang="es-CO"/>
        </a:p>
      </dgm:t>
    </dgm:pt>
    <dgm:pt modelId="{BE13C283-F145-43D7-9749-07D1C1E14DFA}" type="sibTrans" cxnId="{FBC9CFBC-2D97-4E83-AB95-8E95E56EC291}">
      <dgm:prSet/>
      <dgm:spPr/>
      <dgm:t>
        <a:bodyPr/>
        <a:lstStyle/>
        <a:p>
          <a:endParaRPr lang="es-CO"/>
        </a:p>
      </dgm:t>
    </dgm:pt>
    <dgm:pt modelId="{2B523257-3A42-4B47-AF8B-7758BD442DC5}" type="pres">
      <dgm:prSet presAssocID="{8E6E053B-2756-49A6-AE08-8D7D97E61631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es-CO"/>
        </a:p>
      </dgm:t>
    </dgm:pt>
    <dgm:pt modelId="{0B88A0D8-46D0-43BF-9672-14B53AD44DA4}" type="pres">
      <dgm:prSet presAssocID="{C60EBD64-99B3-499C-AF5E-5C8D5675D163}" presName="root1" presStyleCnt="0"/>
      <dgm:spPr/>
    </dgm:pt>
    <dgm:pt modelId="{D1E2724F-9BBB-4000-A764-039EB89D344A}" type="pres">
      <dgm:prSet presAssocID="{C60EBD64-99B3-499C-AF5E-5C8D5675D163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3D7791E0-C183-4090-BE13-EE083F354CC7}" type="pres">
      <dgm:prSet presAssocID="{C60EBD64-99B3-499C-AF5E-5C8D5675D163}" presName="level2hierChild" presStyleCnt="0"/>
      <dgm:spPr/>
    </dgm:pt>
    <dgm:pt modelId="{8812D2DF-CF66-49AE-99FC-F3EA7EAE309C}" type="pres">
      <dgm:prSet presAssocID="{9E5E8128-9034-481B-BDAF-AEFEB88A757B}" presName="conn2-1" presStyleLbl="parChTrans1D2" presStyleIdx="0" presStyleCnt="2"/>
      <dgm:spPr/>
      <dgm:t>
        <a:bodyPr/>
        <a:lstStyle/>
        <a:p>
          <a:endParaRPr lang="es-CO"/>
        </a:p>
      </dgm:t>
    </dgm:pt>
    <dgm:pt modelId="{090100D0-2164-477C-8861-FC92F6B062F2}" type="pres">
      <dgm:prSet presAssocID="{9E5E8128-9034-481B-BDAF-AEFEB88A757B}" presName="connTx" presStyleLbl="parChTrans1D2" presStyleIdx="0" presStyleCnt="2"/>
      <dgm:spPr/>
      <dgm:t>
        <a:bodyPr/>
        <a:lstStyle/>
        <a:p>
          <a:endParaRPr lang="es-CO"/>
        </a:p>
      </dgm:t>
    </dgm:pt>
    <dgm:pt modelId="{8A9766B7-0F5A-4A6F-84E2-014284AA7902}" type="pres">
      <dgm:prSet presAssocID="{13084B4B-707B-4105-946D-99A56CBF1D3B}" presName="root2" presStyleCnt="0"/>
      <dgm:spPr/>
    </dgm:pt>
    <dgm:pt modelId="{3E2FE6E8-FF96-4EA7-9143-E71C4782AC3A}" type="pres">
      <dgm:prSet presAssocID="{13084B4B-707B-4105-946D-99A56CBF1D3B}" presName="LevelTwoTextNode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27D730EC-0D25-4E1A-9EA8-906398D3FD2C}" type="pres">
      <dgm:prSet presAssocID="{13084B4B-707B-4105-946D-99A56CBF1D3B}" presName="level3hierChild" presStyleCnt="0"/>
      <dgm:spPr/>
    </dgm:pt>
    <dgm:pt modelId="{9705EBD5-D26F-43FE-92DA-DE916FF62E21}" type="pres">
      <dgm:prSet presAssocID="{A41D9076-08E2-4F53-83C8-CAE2DECEB872}" presName="conn2-1" presStyleLbl="parChTrans1D3" presStyleIdx="0" presStyleCnt="4"/>
      <dgm:spPr/>
      <dgm:t>
        <a:bodyPr/>
        <a:lstStyle/>
        <a:p>
          <a:endParaRPr lang="es-CO"/>
        </a:p>
      </dgm:t>
    </dgm:pt>
    <dgm:pt modelId="{D049F37D-45A1-49F7-B01E-B3CB536CE7D6}" type="pres">
      <dgm:prSet presAssocID="{A41D9076-08E2-4F53-83C8-CAE2DECEB872}" presName="connTx" presStyleLbl="parChTrans1D3" presStyleIdx="0" presStyleCnt="4"/>
      <dgm:spPr/>
      <dgm:t>
        <a:bodyPr/>
        <a:lstStyle/>
        <a:p>
          <a:endParaRPr lang="es-CO"/>
        </a:p>
      </dgm:t>
    </dgm:pt>
    <dgm:pt modelId="{CA4F6252-4116-48BA-BEB5-475BC1250CCE}" type="pres">
      <dgm:prSet presAssocID="{E742FF6C-E1A9-4D04-840B-D679FEA0B101}" presName="root2" presStyleCnt="0"/>
      <dgm:spPr/>
    </dgm:pt>
    <dgm:pt modelId="{C9EB380C-5DB1-4C1A-B7B5-6B2FD5335E8D}" type="pres">
      <dgm:prSet presAssocID="{E742FF6C-E1A9-4D04-840B-D679FEA0B101}" presName="LevelTwoTextNode" presStyleLbl="node3" presStyleIdx="0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2E931CEE-3985-4A50-BFCD-7AD196B35370}" type="pres">
      <dgm:prSet presAssocID="{E742FF6C-E1A9-4D04-840B-D679FEA0B101}" presName="level3hierChild" presStyleCnt="0"/>
      <dgm:spPr/>
    </dgm:pt>
    <dgm:pt modelId="{E7F7BE68-24C5-4566-B3EC-22CFDB9E1FFC}" type="pres">
      <dgm:prSet presAssocID="{34A125E5-1749-442F-925B-4A722C73F18E}" presName="conn2-1" presStyleLbl="parChTrans1D3" presStyleIdx="1" presStyleCnt="4"/>
      <dgm:spPr/>
      <dgm:t>
        <a:bodyPr/>
        <a:lstStyle/>
        <a:p>
          <a:endParaRPr lang="es-CO"/>
        </a:p>
      </dgm:t>
    </dgm:pt>
    <dgm:pt modelId="{7C7E1912-8DC7-420F-914D-16265DF1EC66}" type="pres">
      <dgm:prSet presAssocID="{34A125E5-1749-442F-925B-4A722C73F18E}" presName="connTx" presStyleLbl="parChTrans1D3" presStyleIdx="1" presStyleCnt="4"/>
      <dgm:spPr/>
      <dgm:t>
        <a:bodyPr/>
        <a:lstStyle/>
        <a:p>
          <a:endParaRPr lang="es-CO"/>
        </a:p>
      </dgm:t>
    </dgm:pt>
    <dgm:pt modelId="{CBB5652D-646D-4AE6-B34B-34D2ED9C5CB2}" type="pres">
      <dgm:prSet presAssocID="{8DBFADBF-C96D-4635-834E-C2899D98520A}" presName="root2" presStyleCnt="0"/>
      <dgm:spPr/>
    </dgm:pt>
    <dgm:pt modelId="{A408EF1E-14B9-4DB1-9BB3-BD60CED6502A}" type="pres">
      <dgm:prSet presAssocID="{8DBFADBF-C96D-4635-834E-C2899D98520A}" presName="LevelTwoTextNode" presStyleLbl="node3" presStyleIdx="1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9A752032-CC40-4704-AF51-C79FC3DE1EF8}" type="pres">
      <dgm:prSet presAssocID="{8DBFADBF-C96D-4635-834E-C2899D98520A}" presName="level3hierChild" presStyleCnt="0"/>
      <dgm:spPr/>
    </dgm:pt>
    <dgm:pt modelId="{830CB5AE-15FF-4E1D-80A2-F0F305E8CED3}" type="pres">
      <dgm:prSet presAssocID="{B317BD8B-08DD-4ED6-90DC-929084A1C932}" presName="conn2-1" presStyleLbl="parChTrans1D2" presStyleIdx="1" presStyleCnt="2"/>
      <dgm:spPr/>
      <dgm:t>
        <a:bodyPr/>
        <a:lstStyle/>
        <a:p>
          <a:endParaRPr lang="es-CO"/>
        </a:p>
      </dgm:t>
    </dgm:pt>
    <dgm:pt modelId="{DE2A1B74-D2F3-4D36-B8D2-AD9649A84C1C}" type="pres">
      <dgm:prSet presAssocID="{B317BD8B-08DD-4ED6-90DC-929084A1C932}" presName="connTx" presStyleLbl="parChTrans1D2" presStyleIdx="1" presStyleCnt="2"/>
      <dgm:spPr/>
      <dgm:t>
        <a:bodyPr/>
        <a:lstStyle/>
        <a:p>
          <a:endParaRPr lang="es-CO"/>
        </a:p>
      </dgm:t>
    </dgm:pt>
    <dgm:pt modelId="{86D1CE89-E98A-446C-A1B7-5935F5AF59AE}" type="pres">
      <dgm:prSet presAssocID="{D8FCEBC4-6CC4-4C0F-B404-D80997BC991C}" presName="root2" presStyleCnt="0"/>
      <dgm:spPr/>
    </dgm:pt>
    <dgm:pt modelId="{C3D20461-1D5C-49F3-972F-5678265DE009}" type="pres">
      <dgm:prSet presAssocID="{D8FCEBC4-6CC4-4C0F-B404-D80997BC991C}" presName="LevelTwoTextNode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818073E7-83BC-4115-9F58-E39F002927EA}" type="pres">
      <dgm:prSet presAssocID="{D8FCEBC4-6CC4-4C0F-B404-D80997BC991C}" presName="level3hierChild" presStyleCnt="0"/>
      <dgm:spPr/>
    </dgm:pt>
    <dgm:pt modelId="{DC91F134-40F8-4ECA-9DBC-E322284D14AC}" type="pres">
      <dgm:prSet presAssocID="{397DC43A-62D8-41E7-B8D0-5428C57F99FB}" presName="conn2-1" presStyleLbl="parChTrans1D3" presStyleIdx="2" presStyleCnt="4"/>
      <dgm:spPr/>
      <dgm:t>
        <a:bodyPr/>
        <a:lstStyle/>
        <a:p>
          <a:endParaRPr lang="es-CO"/>
        </a:p>
      </dgm:t>
    </dgm:pt>
    <dgm:pt modelId="{9B2706F3-0715-471C-9D49-B255935EF855}" type="pres">
      <dgm:prSet presAssocID="{397DC43A-62D8-41E7-B8D0-5428C57F99FB}" presName="connTx" presStyleLbl="parChTrans1D3" presStyleIdx="2" presStyleCnt="4"/>
      <dgm:spPr/>
      <dgm:t>
        <a:bodyPr/>
        <a:lstStyle/>
        <a:p>
          <a:endParaRPr lang="es-CO"/>
        </a:p>
      </dgm:t>
    </dgm:pt>
    <dgm:pt modelId="{90122DB3-2E73-4BB0-A3D1-481BF6DA1AFA}" type="pres">
      <dgm:prSet presAssocID="{C59FE9A0-6E49-4F42-A586-F85C4AE73570}" presName="root2" presStyleCnt="0"/>
      <dgm:spPr/>
    </dgm:pt>
    <dgm:pt modelId="{60B7DAC0-ADE4-4445-ABB2-74D26019A735}" type="pres">
      <dgm:prSet presAssocID="{C59FE9A0-6E49-4F42-A586-F85C4AE73570}" presName="LevelTwoTextNode" presStyleLbl="node3" presStyleIdx="2" presStyleCnt="4" custLinFactNeighborY="0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87D19B87-58F0-46D7-8C94-6E60ED0C440B}" type="pres">
      <dgm:prSet presAssocID="{C59FE9A0-6E49-4F42-A586-F85C4AE73570}" presName="level3hierChild" presStyleCnt="0"/>
      <dgm:spPr/>
    </dgm:pt>
    <dgm:pt modelId="{F7C88D76-6CE9-42C6-B8A1-F1115824E64E}" type="pres">
      <dgm:prSet presAssocID="{0597ECB4-8EC0-4A64-8264-3B8F5B09A2CC}" presName="conn2-1" presStyleLbl="parChTrans1D3" presStyleIdx="3" presStyleCnt="4"/>
      <dgm:spPr/>
      <dgm:t>
        <a:bodyPr/>
        <a:lstStyle/>
        <a:p>
          <a:endParaRPr lang="es-CO"/>
        </a:p>
      </dgm:t>
    </dgm:pt>
    <dgm:pt modelId="{4ADF3DE9-F936-4F33-A627-DAAC8A2319E4}" type="pres">
      <dgm:prSet presAssocID="{0597ECB4-8EC0-4A64-8264-3B8F5B09A2CC}" presName="connTx" presStyleLbl="parChTrans1D3" presStyleIdx="3" presStyleCnt="4"/>
      <dgm:spPr/>
      <dgm:t>
        <a:bodyPr/>
        <a:lstStyle/>
        <a:p>
          <a:endParaRPr lang="es-CO"/>
        </a:p>
      </dgm:t>
    </dgm:pt>
    <dgm:pt modelId="{DDAE654A-5839-42E7-836E-18B160CFF66A}" type="pres">
      <dgm:prSet presAssocID="{E82F642F-086D-47B4-BD58-9396CD451EAB}" presName="root2" presStyleCnt="0"/>
      <dgm:spPr/>
    </dgm:pt>
    <dgm:pt modelId="{7047308C-C963-4449-8C46-A5C766AA9AB2}" type="pres">
      <dgm:prSet presAssocID="{E82F642F-086D-47B4-BD58-9396CD451EAB}" presName="LevelTwoTextNode" presStyleLbl="node3" presStyleIdx="3" presStyleCnt="4">
        <dgm:presLayoutVars>
          <dgm:chPref val="3"/>
        </dgm:presLayoutVars>
      </dgm:prSet>
      <dgm:spPr/>
      <dgm:t>
        <a:bodyPr/>
        <a:lstStyle/>
        <a:p>
          <a:endParaRPr lang="es-CO"/>
        </a:p>
      </dgm:t>
    </dgm:pt>
    <dgm:pt modelId="{76CE354C-6084-4295-B671-6EBD486D5DBC}" type="pres">
      <dgm:prSet presAssocID="{E82F642F-086D-47B4-BD58-9396CD451EAB}" presName="level3hierChild" presStyleCnt="0"/>
      <dgm:spPr/>
    </dgm:pt>
  </dgm:ptLst>
  <dgm:cxnLst>
    <dgm:cxn modelId="{E2A7D7DE-936B-445F-9B62-F946D662F4EA}" type="presOf" srcId="{C60EBD64-99B3-499C-AF5E-5C8D5675D163}" destId="{D1E2724F-9BBB-4000-A764-039EB89D344A}" srcOrd="0" destOrd="0" presId="urn:microsoft.com/office/officeart/2005/8/layout/hierarchy2"/>
    <dgm:cxn modelId="{7426B6F3-3EBB-4EF8-A758-214B231D2001}" type="presOf" srcId="{0597ECB4-8EC0-4A64-8264-3B8F5B09A2CC}" destId="{F7C88D76-6CE9-42C6-B8A1-F1115824E64E}" srcOrd="0" destOrd="0" presId="urn:microsoft.com/office/officeart/2005/8/layout/hierarchy2"/>
    <dgm:cxn modelId="{96E60C6B-0CA3-4CEE-948E-C58616C8CC0A}" srcId="{C60EBD64-99B3-499C-AF5E-5C8D5675D163}" destId="{13084B4B-707B-4105-946D-99A56CBF1D3B}" srcOrd="0" destOrd="0" parTransId="{9E5E8128-9034-481B-BDAF-AEFEB88A757B}" sibTransId="{790C8EAE-DBE0-4887-9290-578C1838A461}"/>
    <dgm:cxn modelId="{5A47CCD4-A122-4AEA-9DA3-346E2CFCAAE1}" type="presOf" srcId="{34A125E5-1749-442F-925B-4A722C73F18E}" destId="{7C7E1912-8DC7-420F-914D-16265DF1EC66}" srcOrd="1" destOrd="0" presId="urn:microsoft.com/office/officeart/2005/8/layout/hierarchy2"/>
    <dgm:cxn modelId="{ED6C3CB9-E9C3-480F-9C33-0D43E68E9015}" type="presOf" srcId="{8E6E053B-2756-49A6-AE08-8D7D97E61631}" destId="{2B523257-3A42-4B47-AF8B-7758BD442DC5}" srcOrd="0" destOrd="0" presId="urn:microsoft.com/office/officeart/2005/8/layout/hierarchy2"/>
    <dgm:cxn modelId="{3155301F-F7FF-49EA-968A-59C1C124AC2D}" srcId="{8E6E053B-2756-49A6-AE08-8D7D97E61631}" destId="{C60EBD64-99B3-499C-AF5E-5C8D5675D163}" srcOrd="0" destOrd="0" parTransId="{D342D236-95F4-4A6B-8C2F-4967E2A64DFC}" sibTransId="{3530F6D2-9AE6-4B19-BA25-F43207B316F9}"/>
    <dgm:cxn modelId="{3C7D27E7-53E8-4408-9AF3-73F769B93BB8}" type="presOf" srcId="{E742FF6C-E1A9-4D04-840B-D679FEA0B101}" destId="{C9EB380C-5DB1-4C1A-B7B5-6B2FD5335E8D}" srcOrd="0" destOrd="0" presId="urn:microsoft.com/office/officeart/2005/8/layout/hierarchy2"/>
    <dgm:cxn modelId="{2C9998C4-BED1-4CF9-AAFA-C0DC5278B82E}" srcId="{C60EBD64-99B3-499C-AF5E-5C8D5675D163}" destId="{D8FCEBC4-6CC4-4C0F-B404-D80997BC991C}" srcOrd="1" destOrd="0" parTransId="{B317BD8B-08DD-4ED6-90DC-929084A1C932}" sibTransId="{B74E7066-4BB4-4E9B-8711-FB25106A0910}"/>
    <dgm:cxn modelId="{AA24E010-EE81-4777-B29B-1BE5A056AD55}" type="presOf" srcId="{C59FE9A0-6E49-4F42-A586-F85C4AE73570}" destId="{60B7DAC0-ADE4-4445-ABB2-74D26019A735}" srcOrd="0" destOrd="0" presId="urn:microsoft.com/office/officeart/2005/8/layout/hierarchy2"/>
    <dgm:cxn modelId="{282166F6-EAF2-48D5-84D4-F8F7E8594828}" type="presOf" srcId="{8DBFADBF-C96D-4635-834E-C2899D98520A}" destId="{A408EF1E-14B9-4DB1-9BB3-BD60CED6502A}" srcOrd="0" destOrd="0" presId="urn:microsoft.com/office/officeart/2005/8/layout/hierarchy2"/>
    <dgm:cxn modelId="{A168A7A4-CC98-41A5-AEFC-63590981EE53}" srcId="{13084B4B-707B-4105-946D-99A56CBF1D3B}" destId="{8DBFADBF-C96D-4635-834E-C2899D98520A}" srcOrd="1" destOrd="0" parTransId="{34A125E5-1749-442F-925B-4A722C73F18E}" sibTransId="{AEF67C59-DFC9-4A93-9E8F-868CE6597432}"/>
    <dgm:cxn modelId="{448D0583-F09D-426C-B575-192A07917BCB}" type="presOf" srcId="{A41D9076-08E2-4F53-83C8-CAE2DECEB872}" destId="{D049F37D-45A1-49F7-B01E-B3CB536CE7D6}" srcOrd="1" destOrd="0" presId="urn:microsoft.com/office/officeart/2005/8/layout/hierarchy2"/>
    <dgm:cxn modelId="{9C0148EF-D354-43A7-91FA-4645156F9F09}" type="presOf" srcId="{B317BD8B-08DD-4ED6-90DC-929084A1C932}" destId="{830CB5AE-15FF-4E1D-80A2-F0F305E8CED3}" srcOrd="0" destOrd="0" presId="urn:microsoft.com/office/officeart/2005/8/layout/hierarchy2"/>
    <dgm:cxn modelId="{46EF009C-62B1-4848-8FEF-7DEF9A7C7070}" type="presOf" srcId="{397DC43A-62D8-41E7-B8D0-5428C57F99FB}" destId="{DC91F134-40F8-4ECA-9DBC-E322284D14AC}" srcOrd="0" destOrd="0" presId="urn:microsoft.com/office/officeart/2005/8/layout/hierarchy2"/>
    <dgm:cxn modelId="{1173B934-7641-42E5-BE66-FA01D56D2A43}" type="presOf" srcId="{9E5E8128-9034-481B-BDAF-AEFEB88A757B}" destId="{8812D2DF-CF66-49AE-99FC-F3EA7EAE309C}" srcOrd="0" destOrd="0" presId="urn:microsoft.com/office/officeart/2005/8/layout/hierarchy2"/>
    <dgm:cxn modelId="{754D6643-50BE-418B-98B8-8ADF90D47C75}" type="presOf" srcId="{A41D9076-08E2-4F53-83C8-CAE2DECEB872}" destId="{9705EBD5-D26F-43FE-92DA-DE916FF62E21}" srcOrd="0" destOrd="0" presId="urn:microsoft.com/office/officeart/2005/8/layout/hierarchy2"/>
    <dgm:cxn modelId="{FBC9CFBC-2D97-4E83-AB95-8E95E56EC291}" srcId="{D8FCEBC4-6CC4-4C0F-B404-D80997BC991C}" destId="{C59FE9A0-6E49-4F42-A586-F85C4AE73570}" srcOrd="0" destOrd="0" parTransId="{397DC43A-62D8-41E7-B8D0-5428C57F99FB}" sibTransId="{BE13C283-F145-43D7-9749-07D1C1E14DFA}"/>
    <dgm:cxn modelId="{1E85C85F-77D2-41EA-9C5D-412AB335F417}" type="presOf" srcId="{13084B4B-707B-4105-946D-99A56CBF1D3B}" destId="{3E2FE6E8-FF96-4EA7-9143-E71C4782AC3A}" srcOrd="0" destOrd="0" presId="urn:microsoft.com/office/officeart/2005/8/layout/hierarchy2"/>
    <dgm:cxn modelId="{53175AED-F772-4125-BFE1-195B0C94346C}" type="presOf" srcId="{0597ECB4-8EC0-4A64-8264-3B8F5B09A2CC}" destId="{4ADF3DE9-F936-4F33-A627-DAAC8A2319E4}" srcOrd="1" destOrd="0" presId="urn:microsoft.com/office/officeart/2005/8/layout/hierarchy2"/>
    <dgm:cxn modelId="{CF2087F4-1F27-43B0-B0C6-7AB7CA158C69}" srcId="{13084B4B-707B-4105-946D-99A56CBF1D3B}" destId="{E742FF6C-E1A9-4D04-840B-D679FEA0B101}" srcOrd="0" destOrd="0" parTransId="{A41D9076-08E2-4F53-83C8-CAE2DECEB872}" sibTransId="{751BC023-1BD2-4008-8B2A-2E49AEDEED1E}"/>
    <dgm:cxn modelId="{F3A9C038-E218-4B94-938A-240EAE1F7527}" type="presOf" srcId="{B317BD8B-08DD-4ED6-90DC-929084A1C932}" destId="{DE2A1B74-D2F3-4D36-B8D2-AD9649A84C1C}" srcOrd="1" destOrd="0" presId="urn:microsoft.com/office/officeart/2005/8/layout/hierarchy2"/>
    <dgm:cxn modelId="{7171E9FE-B444-4DB0-A78A-FB9ABC26D949}" type="presOf" srcId="{34A125E5-1749-442F-925B-4A722C73F18E}" destId="{E7F7BE68-24C5-4566-B3EC-22CFDB9E1FFC}" srcOrd="0" destOrd="0" presId="urn:microsoft.com/office/officeart/2005/8/layout/hierarchy2"/>
    <dgm:cxn modelId="{1F9EFD71-7117-4CAE-A14F-AE32045B96AB}" srcId="{D8FCEBC4-6CC4-4C0F-B404-D80997BC991C}" destId="{E82F642F-086D-47B4-BD58-9396CD451EAB}" srcOrd="1" destOrd="0" parTransId="{0597ECB4-8EC0-4A64-8264-3B8F5B09A2CC}" sibTransId="{B3D657E2-B104-4862-9633-A94C1D7F3F59}"/>
    <dgm:cxn modelId="{4F58C704-FDE5-4726-BFD2-48DC99A5D335}" type="presOf" srcId="{9E5E8128-9034-481B-BDAF-AEFEB88A757B}" destId="{090100D0-2164-477C-8861-FC92F6B062F2}" srcOrd="1" destOrd="0" presId="urn:microsoft.com/office/officeart/2005/8/layout/hierarchy2"/>
    <dgm:cxn modelId="{714AA3C0-55B7-49C5-B011-EA95098204BA}" type="presOf" srcId="{E82F642F-086D-47B4-BD58-9396CD451EAB}" destId="{7047308C-C963-4449-8C46-A5C766AA9AB2}" srcOrd="0" destOrd="0" presId="urn:microsoft.com/office/officeart/2005/8/layout/hierarchy2"/>
    <dgm:cxn modelId="{E5598906-1C70-462F-A68E-8F83C1DAA981}" type="presOf" srcId="{397DC43A-62D8-41E7-B8D0-5428C57F99FB}" destId="{9B2706F3-0715-471C-9D49-B255935EF855}" srcOrd="1" destOrd="0" presId="urn:microsoft.com/office/officeart/2005/8/layout/hierarchy2"/>
    <dgm:cxn modelId="{AD3F0BEB-7DF0-47FD-B2BE-4ABE573E564C}" type="presOf" srcId="{D8FCEBC4-6CC4-4C0F-B404-D80997BC991C}" destId="{C3D20461-1D5C-49F3-972F-5678265DE009}" srcOrd="0" destOrd="0" presId="urn:microsoft.com/office/officeart/2005/8/layout/hierarchy2"/>
    <dgm:cxn modelId="{5EDA4616-E37D-4D9C-BE84-886BAF44553E}" type="presParOf" srcId="{2B523257-3A42-4B47-AF8B-7758BD442DC5}" destId="{0B88A0D8-46D0-43BF-9672-14B53AD44DA4}" srcOrd="0" destOrd="0" presId="urn:microsoft.com/office/officeart/2005/8/layout/hierarchy2"/>
    <dgm:cxn modelId="{B030C1B3-C4B4-45C9-B8E2-FA1A391D3AE1}" type="presParOf" srcId="{0B88A0D8-46D0-43BF-9672-14B53AD44DA4}" destId="{D1E2724F-9BBB-4000-A764-039EB89D344A}" srcOrd="0" destOrd="0" presId="urn:microsoft.com/office/officeart/2005/8/layout/hierarchy2"/>
    <dgm:cxn modelId="{58ADFEF5-2392-45ED-A63D-D1CD13BA394C}" type="presParOf" srcId="{0B88A0D8-46D0-43BF-9672-14B53AD44DA4}" destId="{3D7791E0-C183-4090-BE13-EE083F354CC7}" srcOrd="1" destOrd="0" presId="urn:microsoft.com/office/officeart/2005/8/layout/hierarchy2"/>
    <dgm:cxn modelId="{51B61717-7904-446A-9657-EED1F764BDC0}" type="presParOf" srcId="{3D7791E0-C183-4090-BE13-EE083F354CC7}" destId="{8812D2DF-CF66-49AE-99FC-F3EA7EAE309C}" srcOrd="0" destOrd="0" presId="urn:microsoft.com/office/officeart/2005/8/layout/hierarchy2"/>
    <dgm:cxn modelId="{785554B0-3A85-4727-A503-D4C3B2886EC7}" type="presParOf" srcId="{8812D2DF-CF66-49AE-99FC-F3EA7EAE309C}" destId="{090100D0-2164-477C-8861-FC92F6B062F2}" srcOrd="0" destOrd="0" presId="urn:microsoft.com/office/officeart/2005/8/layout/hierarchy2"/>
    <dgm:cxn modelId="{298F39D4-2E36-42BE-810F-4A39121040E0}" type="presParOf" srcId="{3D7791E0-C183-4090-BE13-EE083F354CC7}" destId="{8A9766B7-0F5A-4A6F-84E2-014284AA7902}" srcOrd="1" destOrd="0" presId="urn:microsoft.com/office/officeart/2005/8/layout/hierarchy2"/>
    <dgm:cxn modelId="{8D5C6F1E-8A75-4524-8454-FB1C672FDA2B}" type="presParOf" srcId="{8A9766B7-0F5A-4A6F-84E2-014284AA7902}" destId="{3E2FE6E8-FF96-4EA7-9143-E71C4782AC3A}" srcOrd="0" destOrd="0" presId="urn:microsoft.com/office/officeart/2005/8/layout/hierarchy2"/>
    <dgm:cxn modelId="{96CDC524-10EA-4A00-8904-729078280F07}" type="presParOf" srcId="{8A9766B7-0F5A-4A6F-84E2-014284AA7902}" destId="{27D730EC-0D25-4E1A-9EA8-906398D3FD2C}" srcOrd="1" destOrd="0" presId="urn:microsoft.com/office/officeart/2005/8/layout/hierarchy2"/>
    <dgm:cxn modelId="{89AA7CC1-42FB-4FEE-A771-B0CC67C0FB47}" type="presParOf" srcId="{27D730EC-0D25-4E1A-9EA8-906398D3FD2C}" destId="{9705EBD5-D26F-43FE-92DA-DE916FF62E21}" srcOrd="0" destOrd="0" presId="urn:microsoft.com/office/officeart/2005/8/layout/hierarchy2"/>
    <dgm:cxn modelId="{41AFFE8E-EBF4-439C-81F4-A0373216DB22}" type="presParOf" srcId="{9705EBD5-D26F-43FE-92DA-DE916FF62E21}" destId="{D049F37D-45A1-49F7-B01E-B3CB536CE7D6}" srcOrd="0" destOrd="0" presId="urn:microsoft.com/office/officeart/2005/8/layout/hierarchy2"/>
    <dgm:cxn modelId="{2123B60D-4295-48FD-92E7-3E40DF2C2EBF}" type="presParOf" srcId="{27D730EC-0D25-4E1A-9EA8-906398D3FD2C}" destId="{CA4F6252-4116-48BA-BEB5-475BC1250CCE}" srcOrd="1" destOrd="0" presId="urn:microsoft.com/office/officeart/2005/8/layout/hierarchy2"/>
    <dgm:cxn modelId="{6613612C-89A0-4F72-85A5-5327D460EEC7}" type="presParOf" srcId="{CA4F6252-4116-48BA-BEB5-475BC1250CCE}" destId="{C9EB380C-5DB1-4C1A-B7B5-6B2FD5335E8D}" srcOrd="0" destOrd="0" presId="urn:microsoft.com/office/officeart/2005/8/layout/hierarchy2"/>
    <dgm:cxn modelId="{67A1EC84-EA01-4A2F-A74D-FED2599078CC}" type="presParOf" srcId="{CA4F6252-4116-48BA-BEB5-475BC1250CCE}" destId="{2E931CEE-3985-4A50-BFCD-7AD196B35370}" srcOrd="1" destOrd="0" presId="urn:microsoft.com/office/officeart/2005/8/layout/hierarchy2"/>
    <dgm:cxn modelId="{74B46FF5-652E-4747-989F-3F0D057C9231}" type="presParOf" srcId="{27D730EC-0D25-4E1A-9EA8-906398D3FD2C}" destId="{E7F7BE68-24C5-4566-B3EC-22CFDB9E1FFC}" srcOrd="2" destOrd="0" presId="urn:microsoft.com/office/officeart/2005/8/layout/hierarchy2"/>
    <dgm:cxn modelId="{C76803DB-827C-4153-8B09-1A62FAA33B4A}" type="presParOf" srcId="{E7F7BE68-24C5-4566-B3EC-22CFDB9E1FFC}" destId="{7C7E1912-8DC7-420F-914D-16265DF1EC66}" srcOrd="0" destOrd="0" presId="urn:microsoft.com/office/officeart/2005/8/layout/hierarchy2"/>
    <dgm:cxn modelId="{DE939FAF-4E11-4B81-9FA1-5E75D4B8C7AB}" type="presParOf" srcId="{27D730EC-0D25-4E1A-9EA8-906398D3FD2C}" destId="{CBB5652D-646D-4AE6-B34B-34D2ED9C5CB2}" srcOrd="3" destOrd="0" presId="urn:microsoft.com/office/officeart/2005/8/layout/hierarchy2"/>
    <dgm:cxn modelId="{6A6657C6-EF0A-4A0B-8548-50DEEFA8D896}" type="presParOf" srcId="{CBB5652D-646D-4AE6-B34B-34D2ED9C5CB2}" destId="{A408EF1E-14B9-4DB1-9BB3-BD60CED6502A}" srcOrd="0" destOrd="0" presId="urn:microsoft.com/office/officeart/2005/8/layout/hierarchy2"/>
    <dgm:cxn modelId="{AE807512-EE6D-491F-A8E4-9C5BA20963E9}" type="presParOf" srcId="{CBB5652D-646D-4AE6-B34B-34D2ED9C5CB2}" destId="{9A752032-CC40-4704-AF51-C79FC3DE1EF8}" srcOrd="1" destOrd="0" presId="urn:microsoft.com/office/officeart/2005/8/layout/hierarchy2"/>
    <dgm:cxn modelId="{1AD6721C-C3E6-45C5-B1CC-5530895F8C8E}" type="presParOf" srcId="{3D7791E0-C183-4090-BE13-EE083F354CC7}" destId="{830CB5AE-15FF-4E1D-80A2-F0F305E8CED3}" srcOrd="2" destOrd="0" presId="urn:microsoft.com/office/officeart/2005/8/layout/hierarchy2"/>
    <dgm:cxn modelId="{046FB0EF-AC1F-4939-92C6-A6FD14BBFE3C}" type="presParOf" srcId="{830CB5AE-15FF-4E1D-80A2-F0F305E8CED3}" destId="{DE2A1B74-D2F3-4D36-B8D2-AD9649A84C1C}" srcOrd="0" destOrd="0" presId="urn:microsoft.com/office/officeart/2005/8/layout/hierarchy2"/>
    <dgm:cxn modelId="{A10CE077-A076-4028-92DF-D5DE18EDC28E}" type="presParOf" srcId="{3D7791E0-C183-4090-BE13-EE083F354CC7}" destId="{86D1CE89-E98A-446C-A1B7-5935F5AF59AE}" srcOrd="3" destOrd="0" presId="urn:microsoft.com/office/officeart/2005/8/layout/hierarchy2"/>
    <dgm:cxn modelId="{AF8AC0AA-2A47-4FE5-B2D8-9E610726D599}" type="presParOf" srcId="{86D1CE89-E98A-446C-A1B7-5935F5AF59AE}" destId="{C3D20461-1D5C-49F3-972F-5678265DE009}" srcOrd="0" destOrd="0" presId="urn:microsoft.com/office/officeart/2005/8/layout/hierarchy2"/>
    <dgm:cxn modelId="{94D75743-2426-4475-B56F-B4829112F843}" type="presParOf" srcId="{86D1CE89-E98A-446C-A1B7-5935F5AF59AE}" destId="{818073E7-83BC-4115-9F58-E39F002927EA}" srcOrd="1" destOrd="0" presId="urn:microsoft.com/office/officeart/2005/8/layout/hierarchy2"/>
    <dgm:cxn modelId="{3C8DB502-E947-4974-958B-AAFE2BB9F367}" type="presParOf" srcId="{818073E7-83BC-4115-9F58-E39F002927EA}" destId="{DC91F134-40F8-4ECA-9DBC-E322284D14AC}" srcOrd="0" destOrd="0" presId="urn:microsoft.com/office/officeart/2005/8/layout/hierarchy2"/>
    <dgm:cxn modelId="{5C9A0995-913E-4B5B-B2FC-179B6B63D15E}" type="presParOf" srcId="{DC91F134-40F8-4ECA-9DBC-E322284D14AC}" destId="{9B2706F3-0715-471C-9D49-B255935EF855}" srcOrd="0" destOrd="0" presId="urn:microsoft.com/office/officeart/2005/8/layout/hierarchy2"/>
    <dgm:cxn modelId="{AB7EEFB6-054F-4AAA-A772-886392FA0681}" type="presParOf" srcId="{818073E7-83BC-4115-9F58-E39F002927EA}" destId="{90122DB3-2E73-4BB0-A3D1-481BF6DA1AFA}" srcOrd="1" destOrd="0" presId="urn:microsoft.com/office/officeart/2005/8/layout/hierarchy2"/>
    <dgm:cxn modelId="{6ADE2B2B-76D4-4C74-BF03-E36032A82B88}" type="presParOf" srcId="{90122DB3-2E73-4BB0-A3D1-481BF6DA1AFA}" destId="{60B7DAC0-ADE4-4445-ABB2-74D26019A735}" srcOrd="0" destOrd="0" presId="urn:microsoft.com/office/officeart/2005/8/layout/hierarchy2"/>
    <dgm:cxn modelId="{056FAE5D-9F02-4F74-BEE5-E7E3EC7C2A30}" type="presParOf" srcId="{90122DB3-2E73-4BB0-A3D1-481BF6DA1AFA}" destId="{87D19B87-58F0-46D7-8C94-6E60ED0C440B}" srcOrd="1" destOrd="0" presId="urn:microsoft.com/office/officeart/2005/8/layout/hierarchy2"/>
    <dgm:cxn modelId="{2ABA0863-2DE3-4E48-B4A8-0BF056433471}" type="presParOf" srcId="{818073E7-83BC-4115-9F58-E39F002927EA}" destId="{F7C88D76-6CE9-42C6-B8A1-F1115824E64E}" srcOrd="2" destOrd="0" presId="urn:microsoft.com/office/officeart/2005/8/layout/hierarchy2"/>
    <dgm:cxn modelId="{776AB10D-36DF-4830-80E6-6A49E6A92AD6}" type="presParOf" srcId="{F7C88D76-6CE9-42C6-B8A1-F1115824E64E}" destId="{4ADF3DE9-F936-4F33-A627-DAAC8A2319E4}" srcOrd="0" destOrd="0" presId="urn:microsoft.com/office/officeart/2005/8/layout/hierarchy2"/>
    <dgm:cxn modelId="{424B602E-2301-47EB-9379-400F1ABF92DB}" type="presParOf" srcId="{818073E7-83BC-4115-9F58-E39F002927EA}" destId="{DDAE654A-5839-42E7-836E-18B160CFF66A}" srcOrd="3" destOrd="0" presId="urn:microsoft.com/office/officeart/2005/8/layout/hierarchy2"/>
    <dgm:cxn modelId="{085D8D11-BF97-4B11-877F-1D494DE58EAA}" type="presParOf" srcId="{DDAE654A-5839-42E7-836E-18B160CFF66A}" destId="{7047308C-C963-4449-8C46-A5C766AA9AB2}" srcOrd="0" destOrd="0" presId="urn:microsoft.com/office/officeart/2005/8/layout/hierarchy2"/>
    <dgm:cxn modelId="{037827C5-D1D6-4BAC-9CA0-698E2B026447}" type="presParOf" srcId="{DDAE654A-5839-42E7-836E-18B160CFF66A}" destId="{76CE354C-6084-4295-B671-6EBD486D5DBC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1E2724F-9BBB-4000-A764-039EB89D344A}">
      <dsp:nvSpPr>
        <dsp:cNvPr id="0" name=""/>
        <dsp:cNvSpPr/>
      </dsp:nvSpPr>
      <dsp:spPr>
        <a:xfrm>
          <a:off x="68928" y="609311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Titulo y codigo de la norma</a:t>
          </a:r>
        </a:p>
      </dsp:txBody>
      <dsp:txXfrm>
        <a:off x="79267" y="619650"/>
        <a:ext cx="685325" cy="332323"/>
      </dsp:txXfrm>
    </dsp:sp>
    <dsp:sp modelId="{8812D2DF-CF66-49AE-99FC-F3EA7EAE309C}">
      <dsp:nvSpPr>
        <dsp:cNvPr id="0" name=""/>
        <dsp:cNvSpPr/>
      </dsp:nvSpPr>
      <dsp:spPr>
        <a:xfrm rot="18289469">
          <a:off x="668873" y="562621"/>
          <a:ext cx="494517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494517" y="20214"/>
              </a:lnTo>
            </a:path>
          </a:pathLst>
        </a:custGeom>
        <a:noFill/>
        <a:ln w="15875" cap="rnd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903769" y="570473"/>
        <a:ext cx="24725" cy="24725"/>
      </dsp:txXfrm>
    </dsp:sp>
    <dsp:sp modelId="{3E2FE6E8-FF96-4EA7-9143-E71C4782AC3A}">
      <dsp:nvSpPr>
        <dsp:cNvPr id="0" name=""/>
        <dsp:cNvSpPr/>
      </dsp:nvSpPr>
      <dsp:spPr>
        <a:xfrm>
          <a:off x="1057333" y="203359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Elemento 1</a:t>
          </a:r>
        </a:p>
      </dsp:txBody>
      <dsp:txXfrm>
        <a:off x="1067672" y="213698"/>
        <a:ext cx="685325" cy="332323"/>
      </dsp:txXfrm>
    </dsp:sp>
    <dsp:sp modelId="{9705EBD5-D26F-43FE-92DA-DE916FF62E21}">
      <dsp:nvSpPr>
        <dsp:cNvPr id="0" name=""/>
        <dsp:cNvSpPr/>
      </dsp:nvSpPr>
      <dsp:spPr>
        <a:xfrm rot="19457599">
          <a:off x="1730648" y="258157"/>
          <a:ext cx="347778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347778" y="20214"/>
              </a:lnTo>
            </a:path>
          </a:pathLst>
        </a:custGeom>
        <a:noFill/>
        <a:ln w="15875" cap="rnd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1895842" y="269678"/>
        <a:ext cx="17388" cy="17388"/>
      </dsp:txXfrm>
    </dsp:sp>
    <dsp:sp modelId="{C9EB380C-5DB1-4C1A-B7B5-6B2FD5335E8D}">
      <dsp:nvSpPr>
        <dsp:cNvPr id="0" name=""/>
        <dsp:cNvSpPr/>
      </dsp:nvSpPr>
      <dsp:spPr>
        <a:xfrm>
          <a:off x="2045738" y="383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Criterios de desempeño</a:t>
          </a:r>
        </a:p>
      </dsp:txBody>
      <dsp:txXfrm>
        <a:off x="2056077" y="10722"/>
        <a:ext cx="685325" cy="332323"/>
      </dsp:txXfrm>
    </dsp:sp>
    <dsp:sp modelId="{E7F7BE68-24C5-4566-B3EC-22CFDB9E1FFC}">
      <dsp:nvSpPr>
        <dsp:cNvPr id="0" name=""/>
        <dsp:cNvSpPr/>
      </dsp:nvSpPr>
      <dsp:spPr>
        <a:xfrm rot="2142401">
          <a:off x="1730648" y="461133"/>
          <a:ext cx="347778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347778" y="20214"/>
              </a:lnTo>
            </a:path>
          </a:pathLst>
        </a:custGeom>
        <a:noFill/>
        <a:ln w="15875" cap="rnd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1895842" y="472654"/>
        <a:ext cx="17388" cy="17388"/>
      </dsp:txXfrm>
    </dsp:sp>
    <dsp:sp modelId="{A408EF1E-14B9-4DB1-9BB3-BD60CED6502A}">
      <dsp:nvSpPr>
        <dsp:cNvPr id="0" name=""/>
        <dsp:cNvSpPr/>
      </dsp:nvSpPr>
      <dsp:spPr>
        <a:xfrm>
          <a:off x="2045738" y="406335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Conocimientos</a:t>
          </a:r>
        </a:p>
      </dsp:txBody>
      <dsp:txXfrm>
        <a:off x="2056077" y="416674"/>
        <a:ext cx="685325" cy="332323"/>
      </dsp:txXfrm>
    </dsp:sp>
    <dsp:sp modelId="{830CB5AE-15FF-4E1D-80A2-F0F305E8CED3}">
      <dsp:nvSpPr>
        <dsp:cNvPr id="0" name=""/>
        <dsp:cNvSpPr/>
      </dsp:nvSpPr>
      <dsp:spPr>
        <a:xfrm rot="3310531">
          <a:off x="668873" y="968573"/>
          <a:ext cx="494517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494517" y="20214"/>
              </a:lnTo>
            </a:path>
          </a:pathLst>
        </a:custGeom>
        <a:noFill/>
        <a:ln w="15875" cap="rnd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903769" y="976425"/>
        <a:ext cx="24725" cy="24725"/>
      </dsp:txXfrm>
    </dsp:sp>
    <dsp:sp modelId="{C3D20461-1D5C-49F3-972F-5678265DE009}">
      <dsp:nvSpPr>
        <dsp:cNvPr id="0" name=""/>
        <dsp:cNvSpPr/>
      </dsp:nvSpPr>
      <dsp:spPr>
        <a:xfrm>
          <a:off x="1057333" y="1015263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Elemento 2</a:t>
          </a:r>
        </a:p>
      </dsp:txBody>
      <dsp:txXfrm>
        <a:off x="1067672" y="1025602"/>
        <a:ext cx="685325" cy="332323"/>
      </dsp:txXfrm>
    </dsp:sp>
    <dsp:sp modelId="{DC91F134-40F8-4ECA-9DBC-E322284D14AC}">
      <dsp:nvSpPr>
        <dsp:cNvPr id="0" name=""/>
        <dsp:cNvSpPr/>
      </dsp:nvSpPr>
      <dsp:spPr>
        <a:xfrm rot="19457599">
          <a:off x="1730648" y="1070061"/>
          <a:ext cx="347778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347778" y="20214"/>
              </a:lnTo>
            </a:path>
          </a:pathLst>
        </a:custGeom>
        <a:noFill/>
        <a:ln w="15875" cap="rnd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1895842" y="1081582"/>
        <a:ext cx="17388" cy="17388"/>
      </dsp:txXfrm>
    </dsp:sp>
    <dsp:sp modelId="{60B7DAC0-ADE4-4445-ABB2-74D26019A735}">
      <dsp:nvSpPr>
        <dsp:cNvPr id="0" name=""/>
        <dsp:cNvSpPr/>
      </dsp:nvSpPr>
      <dsp:spPr>
        <a:xfrm>
          <a:off x="2045738" y="812287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Criterios de desempeño</a:t>
          </a:r>
        </a:p>
      </dsp:txBody>
      <dsp:txXfrm>
        <a:off x="2056077" y="822626"/>
        <a:ext cx="685325" cy="332323"/>
      </dsp:txXfrm>
    </dsp:sp>
    <dsp:sp modelId="{F7C88D76-6CE9-42C6-B8A1-F1115824E64E}">
      <dsp:nvSpPr>
        <dsp:cNvPr id="0" name=""/>
        <dsp:cNvSpPr/>
      </dsp:nvSpPr>
      <dsp:spPr>
        <a:xfrm rot="2142401">
          <a:off x="1730648" y="1273037"/>
          <a:ext cx="347778" cy="40429"/>
        </a:xfrm>
        <a:custGeom>
          <a:avLst/>
          <a:gdLst/>
          <a:ahLst/>
          <a:cxnLst/>
          <a:rect l="0" t="0" r="0" b="0"/>
          <a:pathLst>
            <a:path>
              <a:moveTo>
                <a:pt x="0" y="20214"/>
              </a:moveTo>
              <a:lnTo>
                <a:pt x="347778" y="20214"/>
              </a:lnTo>
            </a:path>
          </a:pathLst>
        </a:custGeom>
        <a:noFill/>
        <a:ln w="15875" cap="rnd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CO" sz="500" kern="1200"/>
        </a:p>
      </dsp:txBody>
      <dsp:txXfrm>
        <a:off x="1895842" y="1284557"/>
        <a:ext cx="17388" cy="17388"/>
      </dsp:txXfrm>
    </dsp:sp>
    <dsp:sp modelId="{7047308C-C963-4449-8C46-A5C766AA9AB2}">
      <dsp:nvSpPr>
        <dsp:cNvPr id="0" name=""/>
        <dsp:cNvSpPr/>
      </dsp:nvSpPr>
      <dsp:spPr>
        <a:xfrm>
          <a:off x="2045738" y="1218239"/>
          <a:ext cx="706003" cy="3530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5875" cap="rnd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CO" sz="800" kern="1200"/>
            <a:t>Conocimientos</a:t>
          </a:r>
        </a:p>
      </dsp:txBody>
      <dsp:txXfrm>
        <a:off x="2056077" y="1228578"/>
        <a:ext cx="685325" cy="33232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6DB6784-6BF3-49DB-AD53-2E9CE3933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171</TotalTime>
  <Pages>12</Pages>
  <Words>2855</Words>
  <Characters>15706</Characters>
  <Application>Microsoft Office Word</Application>
  <DocSecurity>0</DocSecurity>
  <Lines>130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18524</CharactersWithSpaces>
  <SharedDoc>false</SharedDoc>
  <HLinks>
    <vt:vector size="24" baseType="variant">
      <vt:variant>
        <vt:i4>4456560</vt:i4>
      </vt:variant>
      <vt:variant>
        <vt:i4>-1</vt:i4>
      </vt:variant>
      <vt:variant>
        <vt:i4>2059</vt:i4>
      </vt:variant>
      <vt:variant>
        <vt:i4>1</vt:i4>
      </vt:variant>
      <vt:variant>
        <vt:lpwstr>Redes-Pie</vt:lpwstr>
      </vt:variant>
      <vt:variant>
        <vt:lpwstr/>
      </vt:variant>
      <vt:variant>
        <vt:i4>3538956</vt:i4>
      </vt:variant>
      <vt:variant>
        <vt:i4>-1</vt:i4>
      </vt:variant>
      <vt:variant>
        <vt:i4>2060</vt:i4>
      </vt:variant>
      <vt:variant>
        <vt:i4>1</vt:i4>
      </vt:variant>
      <vt:variant>
        <vt:lpwstr>URL-pie</vt:lpwstr>
      </vt:variant>
      <vt:variant>
        <vt:lpwstr/>
      </vt:variant>
      <vt:variant>
        <vt:i4>983080</vt:i4>
      </vt:variant>
      <vt:variant>
        <vt:i4>-1</vt:i4>
      </vt:variant>
      <vt:variant>
        <vt:i4>2065</vt:i4>
      </vt:variant>
      <vt:variant>
        <vt:i4>1</vt:i4>
      </vt:variant>
      <vt:variant>
        <vt:lpwstr>Logo-cabezote</vt:lpwstr>
      </vt:variant>
      <vt:variant>
        <vt:lpwstr/>
      </vt:variant>
      <vt:variant>
        <vt:i4>983080</vt:i4>
      </vt:variant>
      <vt:variant>
        <vt:i4>-1</vt:i4>
      </vt:variant>
      <vt:variant>
        <vt:i4>2067</vt:i4>
      </vt:variant>
      <vt:variant>
        <vt:i4>1</vt:i4>
      </vt:variant>
      <vt:variant>
        <vt:lpwstr>Logo-cabezote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Luffi</cp:lastModifiedBy>
  <cp:revision>18</cp:revision>
  <cp:lastPrinted>2016-06-08T15:42:00Z</cp:lastPrinted>
  <dcterms:created xsi:type="dcterms:W3CDTF">2023-12-12T14:07:00Z</dcterms:created>
  <dcterms:modified xsi:type="dcterms:W3CDTF">2024-03-07T14:23:00Z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</Properties>
</file>